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678BE" w14:textId="77A7D28F" w:rsidR="00FD2651" w:rsidRPr="009360EB"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B868AB" w:rsidRDefault="00B868A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B868AB" w:rsidRDefault="00B868AB">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B868AB" w:rsidRDefault="00B868A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B868AB" w:rsidRDefault="00B868AB">
                      <w:pPr>
                        <w:jc w:val="left"/>
                        <w:textDirection w:val="btLr"/>
                      </w:pPr>
                    </w:p>
                  </w:txbxContent>
                </v:textbox>
                <w10:wrap anchorx="page" anchory="page"/>
              </v:rect>
            </w:pict>
          </mc:Fallback>
        </mc:AlternateContent>
      </w:r>
      <w:bookmarkStart w:id="0" w:name="_heading=h.gjdgxs" w:colFirst="0" w:colLast="0"/>
      <w:bookmarkEnd w:id="0"/>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B868AB" w:rsidRDefault="00B868A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B868AB" w:rsidRDefault="00B868AB">
                      <w:pPr>
                        <w:jc w:val="left"/>
                        <w:textDirection w:val="btLr"/>
                      </w:pPr>
                    </w:p>
                  </w:txbxContent>
                </v:textbox>
                <w10:wrap anchorx="page" anchory="page"/>
              </v:rect>
            </w:pict>
          </mc:Fallback>
        </mc:AlternateContent>
      </w: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66EFF54B" w14:textId="350E195F" w:rsidR="00FD2651" w:rsidRPr="009360EB" w:rsidRDefault="0043613A">
      <w:pPr>
        <w:pBdr>
          <w:top w:val="nil"/>
          <w:left w:val="nil"/>
          <w:bottom w:val="nil"/>
          <w:right w:val="nil"/>
          <w:between w:val="nil"/>
        </w:pBdr>
        <w:jc w:val="center"/>
        <w:rPr>
          <w:rFonts w:ascii="Cambria" w:eastAsia="Cambria" w:hAnsi="Cambria" w:cs="Cambria"/>
          <w:color w:val="000000"/>
          <w:szCs w:val="26"/>
        </w:rPr>
      </w:pPr>
      <w:r w:rsidRPr="009360EB">
        <w:rPr>
          <w:color w:val="000000"/>
          <w:sz w:val="96"/>
          <w:szCs w:val="134"/>
        </w:rPr>
        <w:t xml:space="preserve">Procurement of GOODS </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81DBA5B" w14:textId="50BFB5F5" w:rsidR="008A4987" w:rsidRPr="0084729C" w:rsidRDefault="0084729C" w:rsidP="0084729C">
      <w:pPr>
        <w:jc w:val="center"/>
        <w:rPr>
          <w:b/>
          <w:sz w:val="200"/>
          <w:szCs w:val="32"/>
        </w:rPr>
      </w:pPr>
      <w:r w:rsidRPr="0084729C">
        <w:rPr>
          <w:b/>
          <w:sz w:val="40"/>
          <w:szCs w:val="28"/>
        </w:rPr>
        <w:t xml:space="preserve">SUPPLY AND DELIVERY OF </w:t>
      </w:r>
      <w:r w:rsidR="00502FBF">
        <w:rPr>
          <w:b/>
          <w:sz w:val="40"/>
          <w:szCs w:val="28"/>
        </w:rPr>
        <w:t>FOUR HUNDRED (400) PAILS CHLORINE GRANULES/CALCIUM HYPOCHLORITE</w:t>
      </w:r>
    </w:p>
    <w:p w14:paraId="63145C7E" w14:textId="77777777" w:rsidR="009360EB" w:rsidRDefault="009360EB" w:rsidP="009360EB">
      <w:pPr>
        <w:rPr>
          <w:b/>
          <w:sz w:val="40"/>
          <w:szCs w:val="32"/>
        </w:rPr>
      </w:pPr>
    </w:p>
    <w:p w14:paraId="7D914FEC" w14:textId="012C7B75" w:rsidR="008F5706" w:rsidRDefault="008F5706" w:rsidP="008F5706">
      <w:pPr>
        <w:jc w:val="center"/>
        <w:rPr>
          <w:b/>
          <w:bCs/>
          <w:color w:val="FF0000"/>
          <w:sz w:val="40"/>
        </w:rPr>
      </w:pPr>
      <w:r w:rsidRPr="008F5706">
        <w:rPr>
          <w:b/>
          <w:color w:val="FF0000"/>
          <w:sz w:val="40"/>
          <w:szCs w:val="32"/>
        </w:rPr>
        <w:t>TOTAL ABC</w:t>
      </w:r>
      <w:r w:rsidR="009360EB" w:rsidRPr="008F5706">
        <w:rPr>
          <w:b/>
          <w:color w:val="FF0000"/>
          <w:sz w:val="40"/>
          <w:szCs w:val="32"/>
        </w:rPr>
        <w:t xml:space="preserve"> =</w:t>
      </w:r>
      <w:r w:rsidR="00B909F2">
        <w:rPr>
          <w:b/>
          <w:bCs/>
          <w:color w:val="FF0000"/>
          <w:sz w:val="40"/>
        </w:rPr>
        <w:t xml:space="preserve">₱ </w:t>
      </w:r>
      <w:r w:rsidR="00502FBF">
        <w:rPr>
          <w:b/>
          <w:bCs/>
          <w:color w:val="FF0000"/>
          <w:sz w:val="40"/>
        </w:rPr>
        <w:t>3,400</w:t>
      </w:r>
      <w:r w:rsidR="00B909F2">
        <w:rPr>
          <w:b/>
          <w:bCs/>
          <w:color w:val="FF0000"/>
          <w:sz w:val="40"/>
        </w:rPr>
        <w:t>,000</w:t>
      </w:r>
      <w:r w:rsidRPr="008F5706">
        <w:rPr>
          <w:b/>
          <w:bCs/>
          <w:color w:val="FF0000"/>
          <w:sz w:val="40"/>
        </w:rPr>
        <w:t>.00</w:t>
      </w:r>
    </w:p>
    <w:p w14:paraId="2288FB77" w14:textId="77777777" w:rsidR="00502FBF" w:rsidRPr="008F5706" w:rsidRDefault="00502FBF" w:rsidP="008F5706">
      <w:pPr>
        <w:jc w:val="center"/>
        <w:rPr>
          <w:b/>
          <w:color w:val="FF0000"/>
          <w:sz w:val="48"/>
          <w:szCs w:val="32"/>
        </w:rPr>
      </w:pPr>
    </w:p>
    <w:p w14:paraId="4F1491EC" w14:textId="77777777" w:rsidR="00FD2651" w:rsidRPr="006073D7" w:rsidRDefault="0043613A" w:rsidP="008F5706">
      <w:pPr>
        <w:jc w:val="center"/>
        <w:rPr>
          <w:b/>
          <w:sz w:val="32"/>
          <w:szCs w:val="32"/>
        </w:rPr>
      </w:pPr>
      <w:r w:rsidRPr="006073D7">
        <w:rPr>
          <w:b/>
          <w:sz w:val="32"/>
          <w:szCs w:val="32"/>
        </w:rPr>
        <w:t>Sixth Edition</w:t>
      </w:r>
    </w:p>
    <w:p w14:paraId="1AF4F6B4" w14:textId="1DA6BA4C" w:rsidR="00FD2651" w:rsidRPr="00223260" w:rsidRDefault="00644F16">
      <w:pPr>
        <w:jc w:val="center"/>
        <w:rPr>
          <w:b/>
          <w:sz w:val="32"/>
          <w:szCs w:val="32"/>
        </w:rPr>
      </w:pPr>
      <w:r w:rsidRPr="006073D7">
        <w:rPr>
          <w:noProof/>
          <w:lang w:eastAsia="en-US"/>
        </w:rPr>
        <mc:AlternateContent>
          <mc:Choice Requires="wps">
            <w:drawing>
              <wp:anchor distT="0" distB="0" distL="114300" distR="114300" simplePos="0" relativeHeight="251661312" behindDoc="0" locked="0" layoutInCell="1" hidden="0" allowOverlap="1" wp14:anchorId="33752DCB" wp14:editId="4CBA94BB">
                <wp:simplePos x="0" y="0"/>
                <wp:positionH relativeFrom="page">
                  <wp:posOffset>35560</wp:posOffset>
                </wp:positionH>
                <wp:positionV relativeFrom="page">
                  <wp:posOffset>9897110</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B868AB" w:rsidRDefault="00B868AB">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2.8pt;margin-top:779.3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" fillcolor="#4f81bd" strokecolor="#4f81bd">
                <v:stroke startarrowwidth="narrow" startarrowlength="short" endarrowwidth="narrow" endarrowlength="short"/>
                <v:textbox inset="2.53958mm,2.53958mm,2.53958mm,2.53958mm">
                  <w:txbxContent>
                    <w:p w14:paraId="77DC8392" w14:textId="77777777" w:rsidR="00B868AB" w:rsidRDefault="00B868AB">
                      <w:pPr>
                        <w:jc w:val="left"/>
                        <w:textDirection w:val="btLr"/>
                      </w:pPr>
                    </w:p>
                  </w:txbxContent>
                </v:textbox>
                <w10:wrap anchorx="page" anchory="page"/>
              </v:rect>
            </w:pict>
          </mc:Fallback>
        </mc:AlternateContent>
      </w:r>
      <w:r w:rsidR="00223260">
        <w:rPr>
          <w:b/>
          <w:sz w:val="32"/>
          <w:szCs w:val="32"/>
        </w:rPr>
        <w:t>July 20</w:t>
      </w:r>
      <w:r w:rsidR="00461A02">
        <w:rPr>
          <w:b/>
          <w:sz w:val="32"/>
          <w:szCs w:val="32"/>
        </w:rPr>
        <w:t>20</w:t>
      </w:r>
    </w:p>
    <w:p w14:paraId="4AB41D86" w14:textId="77777777" w:rsidR="008F5706" w:rsidRDefault="008F5706" w:rsidP="008F5706">
      <w:pPr>
        <w:rPr>
          <w:b/>
          <w:sz w:val="44"/>
          <w:szCs w:val="44"/>
        </w:rPr>
      </w:pPr>
    </w:p>
    <w:p w14:paraId="17637C9D" w14:textId="7ADD8334" w:rsidR="009360EB" w:rsidRPr="006073D7" w:rsidRDefault="0043613A" w:rsidP="008F5706">
      <w:pPr>
        <w:jc w:val="center"/>
        <w:rPr>
          <w:b/>
          <w:sz w:val="44"/>
          <w:szCs w:val="44"/>
        </w:rPr>
      </w:pPr>
      <w:r w:rsidRPr="006073D7">
        <w:rPr>
          <w:b/>
          <w:sz w:val="44"/>
          <w:szCs w:val="44"/>
        </w:rPr>
        <w:t>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w:t>
      </w:r>
      <w:r w:rsidRPr="006073D7">
        <w:lastRenderedPageBreak/>
        <w:t xml:space="preserve">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rsidP="004D4800">
      <w:pPr>
        <w:numPr>
          <w:ilvl w:val="0"/>
          <w:numId w:val="36"/>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1EE54D8E" w:rsidR="00FD2651" w:rsidRPr="0084729C" w:rsidRDefault="0043613A" w:rsidP="0084729C">
      <w:pPr>
        <w:ind w:left="720"/>
        <w:rPr>
          <w:i/>
        </w:rPr>
      </w:pPr>
      <w:r w:rsidRPr="006073D7">
        <w:t>Specific details, such as the “</w:t>
      </w:r>
      <w:r w:rsidR="0084729C" w:rsidRPr="00970629">
        <w:rPr>
          <w:b/>
        </w:rPr>
        <w:t>KABANKALAN CITY WATER DISTRICT</w:t>
      </w:r>
      <w:r w:rsidRPr="006073D7">
        <w:t>” and “</w:t>
      </w:r>
      <w:r w:rsidR="0084729C">
        <w:rPr>
          <w:i/>
        </w:rPr>
        <w:t>Corner Rizal-</w:t>
      </w:r>
      <w:proofErr w:type="spellStart"/>
      <w:r w:rsidR="0084729C">
        <w:rPr>
          <w:i/>
        </w:rPr>
        <w:t>Tayum</w:t>
      </w:r>
      <w:proofErr w:type="spellEnd"/>
      <w:r w:rsidR="0084729C">
        <w:rPr>
          <w:i/>
        </w:rPr>
        <w:t xml:space="preserve"> </w:t>
      </w:r>
      <w:proofErr w:type="spellStart"/>
      <w:r w:rsidR="0084729C">
        <w:rPr>
          <w:i/>
        </w:rPr>
        <w:t>Sts</w:t>
      </w:r>
      <w:proofErr w:type="spellEnd"/>
      <w:r w:rsidR="0084729C">
        <w:rPr>
          <w:i/>
        </w:rPr>
        <w:t xml:space="preserve">., </w:t>
      </w:r>
      <w:proofErr w:type="spellStart"/>
      <w:r w:rsidR="0084729C">
        <w:rPr>
          <w:i/>
        </w:rPr>
        <w:t>Brgy</w:t>
      </w:r>
      <w:proofErr w:type="spellEnd"/>
      <w:r w:rsidR="0084729C">
        <w:rPr>
          <w:i/>
        </w:rPr>
        <w:t xml:space="preserve"> </w:t>
      </w:r>
      <w:proofErr w:type="gramStart"/>
      <w:r w:rsidR="0084729C">
        <w:rPr>
          <w:i/>
        </w:rPr>
        <w:t>8,</w:t>
      </w:r>
      <w:r w:rsidR="0084729C" w:rsidRPr="009A5051">
        <w:rPr>
          <w:i/>
        </w:rPr>
        <w:t>Kabankalan</w:t>
      </w:r>
      <w:proofErr w:type="gramEnd"/>
      <w:r w:rsidR="0084729C" w:rsidRPr="009A5051">
        <w:rPr>
          <w:i/>
        </w:rPr>
        <w:t xml:space="preserve"> City, Negros Occ.</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rsidP="004D4800">
      <w:pPr>
        <w:numPr>
          <w:ilvl w:val="0"/>
          <w:numId w:val="36"/>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9D207F2" w:rsidR="00FD2651" w:rsidRPr="006073D7" w:rsidRDefault="00FD2651">
      <w:pPr>
        <w:ind w:left="1440"/>
      </w:pPr>
    </w:p>
    <w:p w14:paraId="00298587" w14:textId="77777777" w:rsidR="00FD2651" w:rsidRPr="006073D7" w:rsidRDefault="0043613A" w:rsidP="004D4800">
      <w:pPr>
        <w:numPr>
          <w:ilvl w:val="0"/>
          <w:numId w:val="36"/>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rsidP="004D4800">
      <w:pPr>
        <w:numPr>
          <w:ilvl w:val="0"/>
          <w:numId w:val="36"/>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rsidP="004D4800">
      <w:pPr>
        <w:numPr>
          <w:ilvl w:val="0"/>
          <w:numId w:val="36"/>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0EAF60E0" w:rsidR="00FA08A0" w:rsidRPr="00F841B0" w:rsidRDefault="0043613A" w:rsidP="00502FBF">
          <w:pPr>
            <w:pStyle w:val="TOC1"/>
            <w:rPr>
              <w:rFonts w:asciiTheme="minorHAnsi" w:eastAsiaTheme="minorEastAsia" w:hAnsiTheme="minorHAnsi" w:cstheme="minorBidi"/>
              <w:noProof/>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noProof/>
                <w:webHidden/>
              </w:rPr>
              <w:fldChar w:fldCharType="begin"/>
            </w:r>
            <w:r w:rsidR="00FA08A0" w:rsidRPr="00F841B0">
              <w:rPr>
                <w:noProof/>
                <w:webHidden/>
              </w:rPr>
              <w:instrText xml:space="preserve"> PAGEREF _Toc46916344 \h </w:instrText>
            </w:r>
            <w:r w:rsidR="00FA08A0" w:rsidRPr="00F841B0">
              <w:rPr>
                <w:noProof/>
                <w:webHidden/>
              </w:rPr>
            </w:r>
            <w:r w:rsidR="00FA08A0" w:rsidRPr="00F841B0">
              <w:rPr>
                <w:noProof/>
                <w:webHidden/>
              </w:rPr>
              <w:fldChar w:fldCharType="separate"/>
            </w:r>
            <w:r w:rsidR="00772B25">
              <w:rPr>
                <w:noProof/>
                <w:webHidden/>
              </w:rPr>
              <w:t>3</w:t>
            </w:r>
            <w:r w:rsidR="00FA08A0" w:rsidRPr="00F841B0">
              <w:rPr>
                <w:noProof/>
                <w:webHidden/>
              </w:rPr>
              <w:fldChar w:fldCharType="end"/>
            </w:r>
          </w:hyperlink>
        </w:p>
        <w:p w14:paraId="29E18548" w14:textId="3DB76049" w:rsidR="00FA08A0" w:rsidRPr="00F841B0" w:rsidRDefault="00D92DC6" w:rsidP="00502FBF">
          <w:pPr>
            <w:pStyle w:val="TOC1"/>
            <w:rPr>
              <w:rFonts w:asciiTheme="minorHAnsi" w:eastAsiaTheme="minorEastAsia" w:hAnsiTheme="minorHAnsi" w:cstheme="minorBidi"/>
              <w:noProof/>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noProof/>
                <w:webHidden/>
              </w:rPr>
              <w:fldChar w:fldCharType="begin"/>
            </w:r>
            <w:r w:rsidR="00FA08A0" w:rsidRPr="00F841B0">
              <w:rPr>
                <w:noProof/>
                <w:webHidden/>
              </w:rPr>
              <w:instrText xml:space="preserve"> PAGEREF _Toc46916345 \h </w:instrText>
            </w:r>
            <w:r w:rsidR="00FA08A0" w:rsidRPr="00F841B0">
              <w:rPr>
                <w:noProof/>
                <w:webHidden/>
              </w:rPr>
            </w:r>
            <w:r w:rsidR="00FA08A0" w:rsidRPr="00F841B0">
              <w:rPr>
                <w:noProof/>
                <w:webHidden/>
              </w:rPr>
              <w:fldChar w:fldCharType="separate"/>
            </w:r>
            <w:r w:rsidR="00772B25">
              <w:rPr>
                <w:noProof/>
                <w:webHidden/>
              </w:rPr>
              <w:t>6</w:t>
            </w:r>
            <w:r w:rsidR="00FA08A0" w:rsidRPr="00F841B0">
              <w:rPr>
                <w:noProof/>
                <w:webHidden/>
              </w:rPr>
              <w:fldChar w:fldCharType="end"/>
            </w:r>
          </w:hyperlink>
        </w:p>
        <w:p w14:paraId="4BC2D274" w14:textId="6E7EE0A8" w:rsidR="00FA08A0" w:rsidRPr="00F841B0" w:rsidRDefault="00D92DC6" w:rsidP="00502FBF">
          <w:pPr>
            <w:pStyle w:val="TOC1"/>
            <w:rPr>
              <w:rFonts w:asciiTheme="minorHAnsi" w:eastAsiaTheme="minorEastAsia" w:hAnsiTheme="minorHAnsi" w:cstheme="minorBidi"/>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noProof/>
                <w:webHidden/>
              </w:rPr>
              <w:fldChar w:fldCharType="begin"/>
            </w:r>
            <w:r w:rsidR="00FA08A0" w:rsidRPr="00F841B0">
              <w:rPr>
                <w:noProof/>
                <w:webHidden/>
              </w:rPr>
              <w:instrText xml:space="preserve"> PAGEREF _Toc46916346 \h </w:instrText>
            </w:r>
            <w:r w:rsidR="00FA08A0" w:rsidRPr="00F841B0">
              <w:rPr>
                <w:noProof/>
                <w:webHidden/>
              </w:rPr>
            </w:r>
            <w:r w:rsidR="00FA08A0" w:rsidRPr="00F841B0">
              <w:rPr>
                <w:noProof/>
                <w:webHidden/>
              </w:rPr>
              <w:fldChar w:fldCharType="separate"/>
            </w:r>
            <w:r w:rsidR="00772B25">
              <w:rPr>
                <w:noProof/>
                <w:webHidden/>
              </w:rPr>
              <w:t>7</w:t>
            </w:r>
            <w:r w:rsidR="00FA08A0" w:rsidRPr="00F841B0">
              <w:rPr>
                <w:noProof/>
                <w:webHidden/>
              </w:rPr>
              <w:fldChar w:fldCharType="end"/>
            </w:r>
          </w:hyperlink>
        </w:p>
        <w:p w14:paraId="0C1087EE" w14:textId="2CEB47CA" w:rsidR="00FA08A0" w:rsidRDefault="00D92DC6"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772B25">
              <w:rPr>
                <w:noProof/>
                <w:webHidden/>
              </w:rPr>
              <w:t>11</w:t>
            </w:r>
            <w:r w:rsidR="00FA08A0">
              <w:rPr>
                <w:noProof/>
                <w:webHidden/>
              </w:rPr>
              <w:fldChar w:fldCharType="end"/>
            </w:r>
          </w:hyperlink>
        </w:p>
        <w:p w14:paraId="713B7C7E" w14:textId="4D2130B0" w:rsidR="00FA08A0" w:rsidRDefault="00D92DC6"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772B25">
              <w:rPr>
                <w:noProof/>
                <w:webHidden/>
              </w:rPr>
              <w:t>11</w:t>
            </w:r>
            <w:r w:rsidR="00FA08A0">
              <w:rPr>
                <w:noProof/>
                <w:webHidden/>
              </w:rPr>
              <w:fldChar w:fldCharType="end"/>
            </w:r>
          </w:hyperlink>
        </w:p>
        <w:p w14:paraId="02CD16DA" w14:textId="291477D7" w:rsidR="00FA08A0" w:rsidRDefault="00D92DC6"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772B25">
              <w:rPr>
                <w:noProof/>
                <w:webHidden/>
              </w:rPr>
              <w:t>11</w:t>
            </w:r>
            <w:r w:rsidR="00FA08A0">
              <w:rPr>
                <w:noProof/>
                <w:webHidden/>
              </w:rPr>
              <w:fldChar w:fldCharType="end"/>
            </w:r>
          </w:hyperlink>
        </w:p>
        <w:p w14:paraId="10F26D15" w14:textId="4D39FD2B" w:rsidR="00FA08A0" w:rsidRDefault="00D92DC6"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772B25">
              <w:rPr>
                <w:noProof/>
                <w:webHidden/>
              </w:rPr>
              <w:t>11</w:t>
            </w:r>
            <w:r w:rsidR="00FA08A0">
              <w:rPr>
                <w:noProof/>
                <w:webHidden/>
              </w:rPr>
              <w:fldChar w:fldCharType="end"/>
            </w:r>
          </w:hyperlink>
        </w:p>
        <w:p w14:paraId="3F4F87D6" w14:textId="04AA3800" w:rsidR="00FA08A0" w:rsidRDefault="00D92DC6"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772B25">
              <w:rPr>
                <w:noProof/>
                <w:webHidden/>
              </w:rPr>
              <w:t>12</w:t>
            </w:r>
            <w:r w:rsidR="00FA08A0">
              <w:rPr>
                <w:noProof/>
                <w:webHidden/>
              </w:rPr>
              <w:fldChar w:fldCharType="end"/>
            </w:r>
          </w:hyperlink>
        </w:p>
        <w:p w14:paraId="691AF8FA" w14:textId="6BD0D592" w:rsidR="00FA08A0" w:rsidRDefault="00D92DC6"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772B25">
              <w:rPr>
                <w:noProof/>
                <w:webHidden/>
              </w:rPr>
              <w:t>12</w:t>
            </w:r>
            <w:r w:rsidR="00FA08A0">
              <w:rPr>
                <w:noProof/>
                <w:webHidden/>
              </w:rPr>
              <w:fldChar w:fldCharType="end"/>
            </w:r>
          </w:hyperlink>
        </w:p>
        <w:p w14:paraId="4ACE7FA9" w14:textId="61D0882B" w:rsidR="00FA08A0" w:rsidRDefault="00D92DC6"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772B25">
              <w:rPr>
                <w:noProof/>
                <w:webHidden/>
              </w:rPr>
              <w:t>12</w:t>
            </w:r>
            <w:r w:rsidR="00FA08A0">
              <w:rPr>
                <w:noProof/>
                <w:webHidden/>
              </w:rPr>
              <w:fldChar w:fldCharType="end"/>
            </w:r>
          </w:hyperlink>
        </w:p>
        <w:p w14:paraId="6F04655C" w14:textId="0CAF6AA1" w:rsidR="00FA08A0" w:rsidRDefault="00D92DC6"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772B25">
              <w:rPr>
                <w:noProof/>
                <w:webHidden/>
              </w:rPr>
              <w:t>13</w:t>
            </w:r>
            <w:r w:rsidR="00FA08A0">
              <w:rPr>
                <w:noProof/>
                <w:webHidden/>
              </w:rPr>
              <w:fldChar w:fldCharType="end"/>
            </w:r>
          </w:hyperlink>
        </w:p>
        <w:p w14:paraId="16B17B00" w14:textId="7E227C68" w:rsidR="00FA08A0" w:rsidRDefault="00D92DC6"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772B25">
              <w:rPr>
                <w:noProof/>
                <w:webHidden/>
              </w:rPr>
              <w:t>13</w:t>
            </w:r>
            <w:r w:rsidR="00FA08A0">
              <w:rPr>
                <w:noProof/>
                <w:webHidden/>
              </w:rPr>
              <w:fldChar w:fldCharType="end"/>
            </w:r>
          </w:hyperlink>
        </w:p>
        <w:p w14:paraId="31C87D27" w14:textId="31D9DA55" w:rsidR="00FA08A0" w:rsidRDefault="00D92DC6"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772B25">
              <w:rPr>
                <w:noProof/>
                <w:webHidden/>
              </w:rPr>
              <w:t>13</w:t>
            </w:r>
            <w:r w:rsidR="00FA08A0">
              <w:rPr>
                <w:noProof/>
                <w:webHidden/>
              </w:rPr>
              <w:fldChar w:fldCharType="end"/>
            </w:r>
          </w:hyperlink>
        </w:p>
        <w:p w14:paraId="737605F3" w14:textId="5D184AA6" w:rsidR="00FA08A0" w:rsidRDefault="00D92DC6"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772B25">
              <w:rPr>
                <w:noProof/>
                <w:webHidden/>
              </w:rPr>
              <w:t>13</w:t>
            </w:r>
            <w:r w:rsidR="00FA08A0">
              <w:rPr>
                <w:noProof/>
                <w:webHidden/>
              </w:rPr>
              <w:fldChar w:fldCharType="end"/>
            </w:r>
          </w:hyperlink>
        </w:p>
        <w:p w14:paraId="11CF31BE" w14:textId="4E30E7F3" w:rsidR="00FA08A0" w:rsidRDefault="00D92DC6"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772B25">
              <w:rPr>
                <w:noProof/>
                <w:webHidden/>
              </w:rPr>
              <w:t>14</w:t>
            </w:r>
            <w:r w:rsidR="00FA08A0">
              <w:rPr>
                <w:noProof/>
                <w:webHidden/>
              </w:rPr>
              <w:fldChar w:fldCharType="end"/>
            </w:r>
          </w:hyperlink>
        </w:p>
        <w:p w14:paraId="54B4003E" w14:textId="241F0226" w:rsidR="00FA08A0" w:rsidRDefault="00D92DC6"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772B25">
              <w:rPr>
                <w:noProof/>
                <w:webHidden/>
              </w:rPr>
              <w:t>15</w:t>
            </w:r>
            <w:r w:rsidR="00FA08A0">
              <w:rPr>
                <w:noProof/>
                <w:webHidden/>
              </w:rPr>
              <w:fldChar w:fldCharType="end"/>
            </w:r>
          </w:hyperlink>
        </w:p>
        <w:p w14:paraId="187A2989" w14:textId="6F3A096A" w:rsidR="00FA08A0" w:rsidRDefault="00D92DC6"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772B25">
              <w:rPr>
                <w:noProof/>
                <w:webHidden/>
              </w:rPr>
              <w:t>15</w:t>
            </w:r>
            <w:r w:rsidR="00FA08A0">
              <w:rPr>
                <w:noProof/>
                <w:webHidden/>
              </w:rPr>
              <w:fldChar w:fldCharType="end"/>
            </w:r>
          </w:hyperlink>
        </w:p>
        <w:p w14:paraId="21982C89" w14:textId="203D7BE7" w:rsidR="00FA08A0" w:rsidRDefault="00D92DC6"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772B25">
              <w:rPr>
                <w:noProof/>
                <w:webHidden/>
              </w:rPr>
              <w:t>15</w:t>
            </w:r>
            <w:r w:rsidR="00FA08A0">
              <w:rPr>
                <w:noProof/>
                <w:webHidden/>
              </w:rPr>
              <w:fldChar w:fldCharType="end"/>
            </w:r>
          </w:hyperlink>
        </w:p>
        <w:p w14:paraId="65F14D59" w14:textId="7AE28ECD" w:rsidR="00FA08A0" w:rsidRDefault="00D92DC6"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772B25">
              <w:rPr>
                <w:noProof/>
                <w:webHidden/>
              </w:rPr>
              <w:t>16</w:t>
            </w:r>
            <w:r w:rsidR="00FA08A0">
              <w:rPr>
                <w:noProof/>
                <w:webHidden/>
              </w:rPr>
              <w:fldChar w:fldCharType="end"/>
            </w:r>
          </w:hyperlink>
        </w:p>
        <w:p w14:paraId="75313768" w14:textId="24727E3D" w:rsidR="00FA08A0" w:rsidRDefault="00D92DC6"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772B25">
              <w:rPr>
                <w:noProof/>
                <w:webHidden/>
              </w:rPr>
              <w:t>16</w:t>
            </w:r>
            <w:r w:rsidR="00FA08A0">
              <w:rPr>
                <w:noProof/>
                <w:webHidden/>
              </w:rPr>
              <w:fldChar w:fldCharType="end"/>
            </w:r>
          </w:hyperlink>
        </w:p>
        <w:p w14:paraId="7C277615" w14:textId="5B477594" w:rsidR="00FA08A0" w:rsidRDefault="00D92DC6"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772B25">
              <w:rPr>
                <w:noProof/>
                <w:webHidden/>
              </w:rPr>
              <w:t>16</w:t>
            </w:r>
            <w:r w:rsidR="00FA08A0">
              <w:rPr>
                <w:noProof/>
                <w:webHidden/>
              </w:rPr>
              <w:fldChar w:fldCharType="end"/>
            </w:r>
          </w:hyperlink>
        </w:p>
        <w:p w14:paraId="10E9F3A6" w14:textId="628B86A8" w:rsidR="00FA08A0" w:rsidRDefault="00D92DC6"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772B25">
              <w:rPr>
                <w:noProof/>
                <w:webHidden/>
              </w:rPr>
              <w:t>16</w:t>
            </w:r>
            <w:r w:rsidR="00FA08A0">
              <w:rPr>
                <w:noProof/>
                <w:webHidden/>
              </w:rPr>
              <w:fldChar w:fldCharType="end"/>
            </w:r>
          </w:hyperlink>
        </w:p>
        <w:p w14:paraId="7A34F00F" w14:textId="7DAC4382" w:rsidR="00FA08A0" w:rsidRDefault="00D92DC6"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772B25">
              <w:rPr>
                <w:noProof/>
                <w:webHidden/>
              </w:rPr>
              <w:t>17</w:t>
            </w:r>
            <w:r w:rsidR="00FA08A0">
              <w:rPr>
                <w:noProof/>
                <w:webHidden/>
              </w:rPr>
              <w:fldChar w:fldCharType="end"/>
            </w:r>
          </w:hyperlink>
        </w:p>
        <w:p w14:paraId="5BEA5799" w14:textId="1FE92C04" w:rsidR="00FA08A0" w:rsidRDefault="00D92DC6"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772B25">
              <w:rPr>
                <w:noProof/>
                <w:webHidden/>
              </w:rPr>
              <w:t>18</w:t>
            </w:r>
            <w:r w:rsidR="00FA08A0">
              <w:rPr>
                <w:noProof/>
                <w:webHidden/>
              </w:rPr>
              <w:fldChar w:fldCharType="end"/>
            </w:r>
          </w:hyperlink>
        </w:p>
        <w:p w14:paraId="482F7501" w14:textId="732C9DFB" w:rsidR="00FA08A0" w:rsidRPr="00F841B0" w:rsidRDefault="00D92DC6" w:rsidP="00502FBF">
          <w:pPr>
            <w:pStyle w:val="TOC1"/>
            <w:rPr>
              <w:rFonts w:asciiTheme="minorHAnsi" w:eastAsiaTheme="minorEastAsia" w:hAnsiTheme="minorHAnsi" w:cstheme="minorBidi"/>
              <w:noProof/>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noProof/>
                <w:webHidden/>
              </w:rPr>
              <w:fldChar w:fldCharType="begin"/>
            </w:r>
            <w:r w:rsidR="00FA08A0" w:rsidRPr="00F841B0">
              <w:rPr>
                <w:noProof/>
                <w:webHidden/>
              </w:rPr>
              <w:instrText xml:space="preserve"> PAGEREF _Toc46916369 \h </w:instrText>
            </w:r>
            <w:r w:rsidR="00FA08A0" w:rsidRPr="00F841B0">
              <w:rPr>
                <w:noProof/>
                <w:webHidden/>
              </w:rPr>
            </w:r>
            <w:r w:rsidR="00FA08A0" w:rsidRPr="00F841B0">
              <w:rPr>
                <w:noProof/>
                <w:webHidden/>
              </w:rPr>
              <w:fldChar w:fldCharType="separate"/>
            </w:r>
            <w:r w:rsidR="00772B25">
              <w:rPr>
                <w:noProof/>
                <w:webHidden/>
              </w:rPr>
              <w:t>10</w:t>
            </w:r>
            <w:r w:rsidR="00FA08A0" w:rsidRPr="00F841B0">
              <w:rPr>
                <w:noProof/>
                <w:webHidden/>
              </w:rPr>
              <w:fldChar w:fldCharType="end"/>
            </w:r>
          </w:hyperlink>
        </w:p>
        <w:p w14:paraId="5FA87AD5" w14:textId="404B5AE4" w:rsidR="00FA08A0" w:rsidRPr="00F841B0" w:rsidRDefault="00D92DC6" w:rsidP="00502FBF">
          <w:pPr>
            <w:pStyle w:val="TOC1"/>
            <w:rPr>
              <w:rFonts w:asciiTheme="minorHAnsi" w:eastAsiaTheme="minorEastAsia" w:hAnsiTheme="minorHAnsi" w:cstheme="minorBidi"/>
              <w:noProof/>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noProof/>
                <w:webHidden/>
              </w:rPr>
              <w:fldChar w:fldCharType="begin"/>
            </w:r>
            <w:r w:rsidR="00FA08A0" w:rsidRPr="00F841B0">
              <w:rPr>
                <w:noProof/>
                <w:webHidden/>
              </w:rPr>
              <w:instrText xml:space="preserve"> PAGEREF _Toc46916370 \h </w:instrText>
            </w:r>
            <w:r w:rsidR="00FA08A0" w:rsidRPr="00F841B0">
              <w:rPr>
                <w:noProof/>
                <w:webHidden/>
              </w:rPr>
              <w:fldChar w:fldCharType="separate"/>
            </w:r>
            <w:r w:rsidR="00772B25">
              <w:rPr>
                <w:b/>
                <w:bCs/>
                <w:noProof/>
                <w:webHidden/>
              </w:rPr>
              <w:t>Error! Bookmark not defined.</w:t>
            </w:r>
            <w:r w:rsidR="00FA08A0" w:rsidRPr="00F841B0">
              <w:rPr>
                <w:noProof/>
                <w:webHidden/>
              </w:rPr>
              <w:fldChar w:fldCharType="end"/>
            </w:r>
          </w:hyperlink>
        </w:p>
        <w:p w14:paraId="5D7D248E" w14:textId="32F58FDF" w:rsidR="00FA08A0" w:rsidRDefault="00D92DC6"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fldChar w:fldCharType="separate"/>
            </w:r>
            <w:r w:rsidR="00772B25">
              <w:rPr>
                <w:b/>
                <w:bCs/>
                <w:noProof/>
                <w:webHidden/>
              </w:rPr>
              <w:t>Error! Bookmark not defined.</w:t>
            </w:r>
            <w:r w:rsidR="00FA08A0">
              <w:rPr>
                <w:noProof/>
                <w:webHidden/>
              </w:rPr>
              <w:fldChar w:fldCharType="end"/>
            </w:r>
          </w:hyperlink>
        </w:p>
        <w:p w14:paraId="24F039FF" w14:textId="48880B5B" w:rsidR="00FA08A0" w:rsidRDefault="00D92DC6"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fldChar w:fldCharType="separate"/>
            </w:r>
            <w:r w:rsidR="00772B25">
              <w:rPr>
                <w:b/>
                <w:bCs/>
                <w:noProof/>
                <w:webHidden/>
              </w:rPr>
              <w:t>Error! Bookmark not defined.</w:t>
            </w:r>
            <w:r w:rsidR="00FA08A0">
              <w:rPr>
                <w:noProof/>
                <w:webHidden/>
              </w:rPr>
              <w:fldChar w:fldCharType="end"/>
            </w:r>
          </w:hyperlink>
        </w:p>
        <w:p w14:paraId="2EEDC062" w14:textId="4DCE0A22" w:rsidR="00FA08A0" w:rsidRDefault="00D92DC6"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fldChar w:fldCharType="separate"/>
            </w:r>
            <w:r w:rsidR="00772B25">
              <w:rPr>
                <w:b/>
                <w:bCs/>
                <w:noProof/>
                <w:webHidden/>
              </w:rPr>
              <w:t>Error! Bookmark not defined.</w:t>
            </w:r>
            <w:r w:rsidR="00FA08A0">
              <w:rPr>
                <w:noProof/>
                <w:webHidden/>
              </w:rPr>
              <w:fldChar w:fldCharType="end"/>
            </w:r>
          </w:hyperlink>
        </w:p>
        <w:p w14:paraId="71FA33C9" w14:textId="286C52FE" w:rsidR="00FA08A0" w:rsidRDefault="00D92DC6"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fldChar w:fldCharType="separate"/>
            </w:r>
            <w:r w:rsidR="00772B25">
              <w:rPr>
                <w:b/>
                <w:bCs/>
                <w:noProof/>
                <w:webHidden/>
              </w:rPr>
              <w:t>Error! Bookmark not defined.</w:t>
            </w:r>
            <w:r w:rsidR="00FA08A0">
              <w:rPr>
                <w:noProof/>
                <w:webHidden/>
              </w:rPr>
              <w:fldChar w:fldCharType="end"/>
            </w:r>
          </w:hyperlink>
        </w:p>
        <w:p w14:paraId="26A18B1A" w14:textId="00163456" w:rsidR="00FA08A0" w:rsidRDefault="00D92DC6"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fldChar w:fldCharType="separate"/>
            </w:r>
            <w:r w:rsidR="00772B25">
              <w:rPr>
                <w:b/>
                <w:bCs/>
                <w:noProof/>
                <w:webHidden/>
              </w:rPr>
              <w:t>Error! Bookmark not defined.</w:t>
            </w:r>
            <w:r w:rsidR="00FA08A0">
              <w:rPr>
                <w:noProof/>
                <w:webHidden/>
              </w:rPr>
              <w:fldChar w:fldCharType="end"/>
            </w:r>
          </w:hyperlink>
        </w:p>
        <w:p w14:paraId="1E621946" w14:textId="4B2DDA2C" w:rsidR="00FA08A0" w:rsidRDefault="00D92DC6"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fldChar w:fldCharType="separate"/>
            </w:r>
            <w:r w:rsidR="00772B25">
              <w:rPr>
                <w:b/>
                <w:bCs/>
                <w:noProof/>
                <w:webHidden/>
              </w:rPr>
              <w:t>Error! Bookmark not defined.</w:t>
            </w:r>
            <w:r w:rsidR="00FA08A0">
              <w:rPr>
                <w:noProof/>
                <w:webHidden/>
              </w:rPr>
              <w:fldChar w:fldCharType="end"/>
            </w:r>
          </w:hyperlink>
        </w:p>
        <w:p w14:paraId="34704814" w14:textId="20589B00" w:rsidR="00FA08A0" w:rsidRPr="00F841B0" w:rsidRDefault="00D92DC6" w:rsidP="00502FBF">
          <w:pPr>
            <w:pStyle w:val="TOC1"/>
            <w:rPr>
              <w:rFonts w:asciiTheme="minorHAnsi" w:eastAsiaTheme="minorEastAsia" w:hAnsiTheme="minorHAnsi" w:cstheme="minorBidi"/>
              <w:noProof/>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noProof/>
                <w:webHidden/>
              </w:rPr>
              <w:fldChar w:fldCharType="begin"/>
            </w:r>
            <w:r w:rsidR="00FA08A0" w:rsidRPr="00F841B0">
              <w:rPr>
                <w:noProof/>
                <w:webHidden/>
              </w:rPr>
              <w:instrText xml:space="preserve"> PAGEREF _Toc46916377 \h </w:instrText>
            </w:r>
            <w:r w:rsidR="00FA08A0" w:rsidRPr="00F841B0">
              <w:rPr>
                <w:noProof/>
                <w:webHidden/>
              </w:rPr>
              <w:fldChar w:fldCharType="separate"/>
            </w:r>
            <w:r w:rsidR="00772B25">
              <w:rPr>
                <w:b/>
                <w:bCs/>
                <w:noProof/>
                <w:webHidden/>
              </w:rPr>
              <w:t>Error! Bookmark not defined.</w:t>
            </w:r>
            <w:r w:rsidR="00FA08A0" w:rsidRPr="00F841B0">
              <w:rPr>
                <w:noProof/>
                <w:webHidden/>
              </w:rPr>
              <w:fldChar w:fldCharType="end"/>
            </w:r>
          </w:hyperlink>
        </w:p>
        <w:p w14:paraId="528A0334" w14:textId="5B0E5E07" w:rsidR="00FA08A0" w:rsidRPr="00F841B0" w:rsidRDefault="00D92DC6" w:rsidP="00502FBF">
          <w:pPr>
            <w:pStyle w:val="TOC1"/>
            <w:rPr>
              <w:rFonts w:asciiTheme="minorHAnsi" w:eastAsiaTheme="minorEastAsia" w:hAnsiTheme="minorHAnsi" w:cstheme="minorBidi"/>
              <w:noProof/>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noProof/>
                <w:webHidden/>
              </w:rPr>
              <w:fldChar w:fldCharType="begin"/>
            </w:r>
            <w:r w:rsidR="00FA08A0" w:rsidRPr="00F841B0">
              <w:rPr>
                <w:noProof/>
                <w:webHidden/>
              </w:rPr>
              <w:instrText xml:space="preserve"> PAGEREF _Toc46916378 \h </w:instrText>
            </w:r>
            <w:r w:rsidR="00FA08A0" w:rsidRPr="00F841B0">
              <w:rPr>
                <w:noProof/>
                <w:webHidden/>
              </w:rPr>
              <w:fldChar w:fldCharType="separate"/>
            </w:r>
            <w:r w:rsidR="00772B25">
              <w:rPr>
                <w:b/>
                <w:bCs/>
                <w:noProof/>
                <w:webHidden/>
              </w:rPr>
              <w:t>Error! Bookmark not defined.</w:t>
            </w:r>
            <w:r w:rsidR="00FA08A0" w:rsidRPr="00F841B0">
              <w:rPr>
                <w:noProof/>
                <w:webHidden/>
              </w:rPr>
              <w:fldChar w:fldCharType="end"/>
            </w:r>
          </w:hyperlink>
        </w:p>
        <w:p w14:paraId="4D561ECE" w14:textId="3AF603DB" w:rsidR="00FA08A0" w:rsidRPr="00F841B0" w:rsidRDefault="00D92DC6" w:rsidP="00502FBF">
          <w:pPr>
            <w:pStyle w:val="TOC1"/>
            <w:rPr>
              <w:rFonts w:asciiTheme="minorHAnsi" w:eastAsiaTheme="minorEastAsia" w:hAnsiTheme="minorHAnsi" w:cstheme="minorBidi"/>
              <w:noProof/>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noProof/>
                <w:webHidden/>
              </w:rPr>
              <w:fldChar w:fldCharType="begin"/>
            </w:r>
            <w:r w:rsidR="00FA08A0" w:rsidRPr="00F841B0">
              <w:rPr>
                <w:noProof/>
                <w:webHidden/>
              </w:rPr>
              <w:instrText xml:space="preserve"> PAGEREF _Toc46916381 \h </w:instrText>
            </w:r>
            <w:r w:rsidR="00FA08A0" w:rsidRPr="00F841B0">
              <w:rPr>
                <w:noProof/>
                <w:webHidden/>
              </w:rPr>
              <w:fldChar w:fldCharType="separate"/>
            </w:r>
            <w:r w:rsidR="00772B25">
              <w:rPr>
                <w:b/>
                <w:bCs/>
                <w:noProof/>
                <w:webHidden/>
              </w:rPr>
              <w:t>Error! Bookmark not defined.</w:t>
            </w:r>
            <w:r w:rsidR="00FA08A0" w:rsidRPr="00F841B0">
              <w:rPr>
                <w:noProof/>
                <w:webHidden/>
              </w:rPr>
              <w:fldChar w:fldCharType="end"/>
            </w:r>
          </w:hyperlink>
        </w:p>
        <w:p w14:paraId="4023C111" w14:textId="44A4E286" w:rsidR="00FA08A0" w:rsidRPr="00F841B0" w:rsidRDefault="00D92DC6" w:rsidP="00502FBF">
          <w:pPr>
            <w:pStyle w:val="TOC1"/>
            <w:rPr>
              <w:rFonts w:asciiTheme="minorHAnsi" w:eastAsiaTheme="minorEastAsia" w:hAnsiTheme="minorHAnsi" w:cstheme="minorBidi"/>
              <w:noProof/>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noProof/>
                <w:webHidden/>
              </w:rPr>
              <w:fldChar w:fldCharType="begin"/>
            </w:r>
            <w:r w:rsidR="00FA08A0" w:rsidRPr="00F841B0">
              <w:rPr>
                <w:noProof/>
                <w:webHidden/>
              </w:rPr>
              <w:instrText xml:space="preserve"> PAGEREF _Toc46916390 \h </w:instrText>
            </w:r>
            <w:r w:rsidR="00FA08A0" w:rsidRPr="00F841B0">
              <w:rPr>
                <w:noProof/>
                <w:webHidden/>
              </w:rPr>
              <w:fldChar w:fldCharType="separate"/>
            </w:r>
            <w:r w:rsidR="00772B25">
              <w:rPr>
                <w:b/>
                <w:bCs/>
                <w:noProof/>
                <w:webHidden/>
              </w:rPr>
              <w:t>Error! Bookmark not defined.</w:t>
            </w:r>
            <w:r w:rsidR="00FA08A0" w:rsidRPr="00F841B0">
              <w:rPr>
                <w:noProof/>
                <w:webHidden/>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lastRenderedPageBreak/>
        <w:t xml:space="preserve">Contract </w:t>
      </w:r>
      <w:r w:rsidRPr="006073D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6073D7">
        <w:t>be,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w:t>
      </w:r>
      <w:r w:rsidRPr="006073D7">
        <w:lastRenderedPageBreak/>
        <w:t>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rsidP="00E44058">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rsidP="00E44058">
            <w:pPr>
              <w:numPr>
                <w:ilvl w:val="0"/>
                <w:numId w:val="5"/>
              </w:numPr>
            </w:pPr>
            <w:r w:rsidRPr="006073D7">
              <w:t>The place where the Bidding Documents may be acquired or the website where it may be downloaded;</w:t>
            </w:r>
          </w:p>
          <w:p w14:paraId="063B3852" w14:textId="77777777" w:rsidR="00FD2651" w:rsidRPr="006073D7" w:rsidRDefault="0043613A" w:rsidP="00E44058">
            <w:pPr>
              <w:numPr>
                <w:ilvl w:val="0"/>
                <w:numId w:val="5"/>
              </w:numPr>
            </w:pPr>
            <w:r w:rsidRPr="006073D7">
              <w:t>The deadline for the submission and receipt of bids; and</w:t>
            </w:r>
          </w:p>
          <w:p w14:paraId="28EC472E" w14:textId="77777777" w:rsidR="00FD2651" w:rsidRPr="006073D7" w:rsidRDefault="0043613A" w:rsidP="00E44058">
            <w:pPr>
              <w:numPr>
                <w:ilvl w:val="0"/>
                <w:numId w:val="5"/>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rsidP="00B278B3">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76F66757" w14:textId="1028356A" w:rsidR="008823DF" w:rsidRPr="00D2734D" w:rsidRDefault="008823DF" w:rsidP="00B278B3">
      <w:pPr>
        <w:jc w:val="center"/>
        <w:rPr>
          <w:rFonts w:ascii="Arial Black" w:hAnsi="Arial Black"/>
          <w:b/>
          <w:color w:val="002060"/>
          <w:sz w:val="34"/>
        </w:rPr>
      </w:pPr>
      <w:bookmarkStart w:id="5" w:name="_Toc46916346"/>
      <w:r w:rsidRPr="00D2734D">
        <w:rPr>
          <w:b/>
          <w:noProof/>
          <w:color w:val="002060"/>
          <w:sz w:val="26"/>
          <w:lang w:eastAsia="en-US"/>
        </w:rPr>
        <w:lastRenderedPageBreak/>
        <w:drawing>
          <wp:anchor distT="0" distB="0" distL="114300" distR="114300" simplePos="0" relativeHeight="251670528" behindDoc="1" locked="0" layoutInCell="1" allowOverlap="1" wp14:anchorId="6585AD93" wp14:editId="5460D73D">
            <wp:simplePos x="0" y="0"/>
            <wp:positionH relativeFrom="column">
              <wp:posOffset>-174625</wp:posOffset>
            </wp:positionH>
            <wp:positionV relativeFrom="paragraph">
              <wp:posOffset>52070</wp:posOffset>
            </wp:positionV>
            <wp:extent cx="1080770" cy="1040765"/>
            <wp:effectExtent l="0" t="0" r="5080" b="6985"/>
            <wp:wrapNone/>
            <wp:docPr id="2" name="Picture 2" descr="C:\Mylene Files\WD logo\KCW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lene Files\WD logo\KCWD 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7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34D">
        <w:rPr>
          <w:rFonts w:ascii="Arial Black" w:hAnsi="Arial Black"/>
          <w:b/>
          <w:color w:val="002060"/>
          <w:sz w:val="34"/>
        </w:rPr>
        <w:t>KABANKALAN CITY WATER DISTRICT</w:t>
      </w:r>
    </w:p>
    <w:p w14:paraId="65E7606D" w14:textId="77777777" w:rsidR="008823DF" w:rsidRPr="00D2734D" w:rsidRDefault="008823DF" w:rsidP="008823DF">
      <w:pPr>
        <w:ind w:firstLine="720"/>
        <w:jc w:val="center"/>
        <w:rPr>
          <w:rFonts w:ascii="Tahoma" w:hAnsi="Tahoma" w:cs="Tahoma"/>
          <w:b/>
          <w:color w:val="002060"/>
          <w:sz w:val="20"/>
        </w:rPr>
      </w:pPr>
      <w:proofErr w:type="spellStart"/>
      <w:r>
        <w:rPr>
          <w:rFonts w:ascii="Tahoma" w:hAnsi="Tahoma" w:cs="Tahoma"/>
          <w:b/>
          <w:color w:val="002060"/>
          <w:sz w:val="20"/>
        </w:rPr>
        <w:t>Markella</w:t>
      </w:r>
      <w:proofErr w:type="spellEnd"/>
      <w:r>
        <w:rPr>
          <w:rFonts w:ascii="Tahoma" w:hAnsi="Tahoma" w:cs="Tahoma"/>
          <w:b/>
          <w:color w:val="002060"/>
          <w:sz w:val="20"/>
        </w:rPr>
        <w:t xml:space="preserve"> </w:t>
      </w:r>
      <w:proofErr w:type="spellStart"/>
      <w:r>
        <w:rPr>
          <w:rFonts w:ascii="Tahoma" w:hAnsi="Tahoma" w:cs="Tahoma"/>
          <w:b/>
          <w:color w:val="002060"/>
          <w:sz w:val="20"/>
        </w:rPr>
        <w:t>Blg</w:t>
      </w:r>
      <w:proofErr w:type="spellEnd"/>
      <w:r>
        <w:rPr>
          <w:rFonts w:ascii="Tahoma" w:hAnsi="Tahoma" w:cs="Tahoma"/>
          <w:b/>
          <w:color w:val="002060"/>
          <w:sz w:val="20"/>
        </w:rPr>
        <w:t xml:space="preserve">., </w:t>
      </w:r>
      <w:proofErr w:type="spellStart"/>
      <w:r>
        <w:rPr>
          <w:rFonts w:ascii="Tahoma" w:hAnsi="Tahoma" w:cs="Tahoma"/>
          <w:b/>
          <w:color w:val="002060"/>
          <w:sz w:val="20"/>
        </w:rPr>
        <w:t>Gregoria</w:t>
      </w:r>
      <w:proofErr w:type="spellEnd"/>
      <w:r>
        <w:rPr>
          <w:rFonts w:ascii="Tahoma" w:hAnsi="Tahoma" w:cs="Tahoma"/>
          <w:b/>
          <w:color w:val="002060"/>
          <w:sz w:val="20"/>
        </w:rPr>
        <w:t xml:space="preserve"> Village -Phase</w:t>
      </w:r>
      <w:proofErr w:type="gramStart"/>
      <w:r>
        <w:rPr>
          <w:rFonts w:ascii="Tahoma" w:hAnsi="Tahoma" w:cs="Tahoma"/>
          <w:b/>
          <w:color w:val="002060"/>
          <w:sz w:val="20"/>
        </w:rPr>
        <w:t>2,Kabankalan</w:t>
      </w:r>
      <w:proofErr w:type="gramEnd"/>
      <w:r>
        <w:rPr>
          <w:rFonts w:ascii="Tahoma" w:hAnsi="Tahoma" w:cs="Tahoma"/>
          <w:b/>
          <w:color w:val="002060"/>
          <w:sz w:val="20"/>
        </w:rPr>
        <w:t xml:space="preserve"> City, Negros Occ.</w:t>
      </w:r>
    </w:p>
    <w:p w14:paraId="786B1E1F" w14:textId="77777777" w:rsidR="008823DF" w:rsidRPr="00D2734D" w:rsidRDefault="008823DF" w:rsidP="008823DF">
      <w:pPr>
        <w:ind w:firstLine="720"/>
        <w:jc w:val="center"/>
        <w:rPr>
          <w:rFonts w:ascii="Tahoma" w:hAnsi="Tahoma" w:cs="Tahoma"/>
          <w:b/>
          <w:color w:val="002060"/>
          <w:sz w:val="20"/>
        </w:rPr>
      </w:pPr>
      <w:r w:rsidRPr="00D2734D">
        <w:rPr>
          <w:rFonts w:ascii="Tahoma" w:hAnsi="Tahoma" w:cs="Tahoma"/>
          <w:b/>
          <w:color w:val="002060"/>
          <w:sz w:val="20"/>
        </w:rPr>
        <w:t>Tel. Nos. (034) 471-2134 / 471-2634 / (034) 746-7188</w:t>
      </w:r>
    </w:p>
    <w:p w14:paraId="406F7403" w14:textId="77777777" w:rsidR="008823DF" w:rsidRDefault="008823DF" w:rsidP="008823DF">
      <w:pPr>
        <w:ind w:firstLine="720"/>
        <w:jc w:val="center"/>
        <w:rPr>
          <w:rFonts w:ascii="Tahoma" w:hAnsi="Tahoma" w:cs="Tahoma"/>
          <w:b/>
          <w:color w:val="002060"/>
          <w:sz w:val="20"/>
        </w:rPr>
      </w:pPr>
      <w:r w:rsidRPr="00D2734D">
        <w:rPr>
          <w:rFonts w:ascii="Tahoma" w:hAnsi="Tahoma" w:cs="Tahoma"/>
          <w:b/>
          <w:color w:val="002060"/>
          <w:sz w:val="20"/>
        </w:rPr>
        <w:t>Telefax (034) 471-3462</w:t>
      </w:r>
    </w:p>
    <w:p w14:paraId="0EC26E89" w14:textId="77777777" w:rsidR="008823DF" w:rsidRDefault="008823DF" w:rsidP="008823DF">
      <w:pPr>
        <w:ind w:firstLine="720"/>
        <w:jc w:val="center"/>
        <w:rPr>
          <w:rFonts w:ascii="Tahoma" w:hAnsi="Tahoma" w:cs="Tahoma"/>
          <w:b/>
          <w:color w:val="002060"/>
          <w:sz w:val="20"/>
        </w:rPr>
      </w:pPr>
      <w:r>
        <w:rPr>
          <w:rFonts w:ascii="Tahoma" w:hAnsi="Tahoma" w:cs="Tahoma"/>
          <w:b/>
          <w:color w:val="002060"/>
          <w:sz w:val="20"/>
        </w:rPr>
        <w:t>www.kabankalanwater.gov.ph</w:t>
      </w:r>
    </w:p>
    <w:p w14:paraId="54173045" w14:textId="77777777" w:rsidR="008823DF" w:rsidRPr="00CC27E9" w:rsidRDefault="008823DF" w:rsidP="008823DF">
      <w:pPr>
        <w:ind w:firstLine="720"/>
        <w:rPr>
          <w:rFonts w:ascii="Tahoma" w:hAnsi="Tahoma" w:cs="Tahoma"/>
          <w:b/>
          <w:color w:val="002060"/>
          <w:sz w:val="20"/>
        </w:rPr>
      </w:pPr>
      <w:r w:rsidRPr="00D2734D">
        <w:rPr>
          <w:b/>
          <w:noProof/>
          <w:color w:val="002060"/>
          <w:lang w:eastAsia="en-US"/>
        </w:rPr>
        <mc:AlternateContent>
          <mc:Choice Requires="wpg">
            <w:drawing>
              <wp:anchor distT="0" distB="0" distL="114300" distR="114300" simplePos="0" relativeHeight="251669504" behindDoc="0" locked="0" layoutInCell="1" allowOverlap="1" wp14:anchorId="222E1C26" wp14:editId="5DFAA13D">
                <wp:simplePos x="0" y="0"/>
                <wp:positionH relativeFrom="column">
                  <wp:posOffset>-667385</wp:posOffset>
                </wp:positionH>
                <wp:positionV relativeFrom="paragraph">
                  <wp:posOffset>256236</wp:posOffset>
                </wp:positionV>
                <wp:extent cx="7266305" cy="33655"/>
                <wp:effectExtent l="0" t="0" r="29845" b="2349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6305" cy="33655"/>
                          <a:chOff x="-342" y="1794"/>
                          <a:chExt cx="11443" cy="53"/>
                        </a:xfrm>
                      </wpg:grpSpPr>
                      <wps:wsp>
                        <wps:cNvPr id="4" name="AutoShape 4"/>
                        <wps:cNvCnPr>
                          <a:cxnSpLocks noChangeShapeType="1"/>
                        </wps:cNvCnPr>
                        <wps:spPr bwMode="auto">
                          <a:xfrm>
                            <a:off x="-342" y="1794"/>
                            <a:ext cx="11443" cy="0"/>
                          </a:xfrm>
                          <a:prstGeom prst="straightConnector1">
                            <a:avLst/>
                          </a:prstGeom>
                          <a:noFill/>
                          <a:ln w="22225">
                            <a:solidFill>
                              <a:schemeClr val="tx2">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342" y="1847"/>
                            <a:ext cx="11443" cy="0"/>
                          </a:xfrm>
                          <a:prstGeom prst="straightConnector1">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448D5" id="Group 6" o:spid="_x0000_s1026" style="position:absolute;margin-left:-52.55pt;margin-top:20.2pt;width:572.15pt;height:2.65pt;z-index:251669504" coordorigin="-342,1794" coordsize="114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">
                <v:shapetype id="_x0000_t32" coordsize="21600,21600" o:spt="32" o:oned="t" path="m,l21600,21600e" filled="f">
                  <v:path arrowok="t" fillok="f" o:connecttype="none"/>
                  <o:lock v:ext="edit" shapetype="t"/>
                </v:shapetype>
                <v:shape id="AutoShape 4" o:spid="_x0000_s1027" type="#_x0000_t32" style="position:absolute;left:-342;top:1794;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" strokecolor="#0f243e [1615]" strokeweight="1.75pt"/>
                <v:shape id="AutoShape 5" o:spid="_x0000_s1028" type="#_x0000_t32" style="position:absolute;left:-342;top:1847;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" strokecolor="red" strokeweight="1.75pt"/>
              </v:group>
            </w:pict>
          </mc:Fallback>
        </mc:AlternateContent>
      </w:r>
    </w:p>
    <w:p w14:paraId="18A3B13E" w14:textId="77777777" w:rsidR="008823DF" w:rsidRPr="006073D7" w:rsidRDefault="008823DF" w:rsidP="008823DF">
      <w:pPr>
        <w:ind w:right="389"/>
        <w:jc w:val="center"/>
        <w:rPr>
          <w:b/>
          <w:sz w:val="36"/>
          <w:szCs w:val="36"/>
        </w:rPr>
      </w:pPr>
    </w:p>
    <w:p w14:paraId="5AD359C2" w14:textId="77777777" w:rsidR="008823DF" w:rsidRDefault="008823DF" w:rsidP="008823DF">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 for</w:t>
      </w:r>
      <w:r>
        <w:rPr>
          <w:rFonts w:ascii="Times" w:eastAsia="Times" w:hAnsi="Times" w:cs="Times"/>
          <w:b/>
          <w:smallCaps/>
          <w:sz w:val="36"/>
          <w:szCs w:val="36"/>
        </w:rPr>
        <w:t xml:space="preserve"> </w:t>
      </w:r>
    </w:p>
    <w:p w14:paraId="16620452" w14:textId="77777777" w:rsidR="00DC035D" w:rsidRDefault="00DC035D" w:rsidP="008823DF">
      <w:pPr>
        <w:tabs>
          <w:tab w:val="center" w:pos="4680"/>
        </w:tabs>
        <w:ind w:right="29"/>
        <w:jc w:val="center"/>
        <w:rPr>
          <w:rFonts w:ascii="Times" w:eastAsia="Times" w:hAnsi="Times" w:cs="Times"/>
          <w:b/>
          <w:smallCaps/>
          <w:sz w:val="36"/>
          <w:szCs w:val="36"/>
        </w:rPr>
      </w:pPr>
    </w:p>
    <w:p w14:paraId="7549417B" w14:textId="5CB7F82A" w:rsidR="00DC035D" w:rsidRPr="0084729C" w:rsidRDefault="00A6425F" w:rsidP="00DC035D">
      <w:pPr>
        <w:jc w:val="center"/>
        <w:rPr>
          <w:b/>
          <w:sz w:val="200"/>
          <w:szCs w:val="32"/>
        </w:rPr>
      </w:pPr>
      <w:r w:rsidRPr="00D94616">
        <w:rPr>
          <w:b/>
          <w:szCs w:val="28"/>
        </w:rPr>
        <w:t xml:space="preserve"> </w:t>
      </w:r>
      <w:r w:rsidR="00DC035D" w:rsidRPr="00DC035D">
        <w:rPr>
          <w:b/>
          <w:szCs w:val="28"/>
        </w:rPr>
        <w:t xml:space="preserve">SUPPLY AND DELIVERY OF </w:t>
      </w:r>
      <w:r w:rsidR="00B868AB">
        <w:rPr>
          <w:b/>
          <w:szCs w:val="28"/>
        </w:rPr>
        <w:t>FOUR HUNDRED (400) PAILS CHLORINE GRANULES/CALCIUM HYPOCHLORITE</w:t>
      </w:r>
    </w:p>
    <w:p w14:paraId="1A32E861" w14:textId="77777777" w:rsidR="0017116F" w:rsidRPr="006073D7" w:rsidRDefault="0017116F" w:rsidP="003E33CD">
      <w:pPr>
        <w:ind w:right="389"/>
        <w:jc w:val="center"/>
      </w:pPr>
    </w:p>
    <w:p w14:paraId="099F6AB3" w14:textId="426018B3" w:rsidR="008823DF" w:rsidRPr="006073D7" w:rsidRDefault="008823DF" w:rsidP="00BA05A9">
      <w:pPr>
        <w:numPr>
          <w:ilvl w:val="0"/>
          <w:numId w:val="11"/>
        </w:numPr>
        <w:ind w:right="29"/>
      </w:pPr>
      <w:r w:rsidRPr="006073D7">
        <w:t xml:space="preserve">The </w:t>
      </w:r>
      <w:r w:rsidRPr="00970629">
        <w:rPr>
          <w:b/>
        </w:rPr>
        <w:t>KABANKALAN CITY WATER DISTRICT</w:t>
      </w:r>
      <w:r w:rsidRPr="006073D7">
        <w:t xml:space="preserve">, through the </w:t>
      </w:r>
      <w:r>
        <w:rPr>
          <w:i/>
        </w:rPr>
        <w:t>Corporate Budget 202</w:t>
      </w:r>
      <w:r w:rsidR="00B868AB">
        <w:rPr>
          <w:i/>
        </w:rPr>
        <w:t>5</w:t>
      </w:r>
      <w:r w:rsidRPr="006073D7">
        <w:rPr>
          <w:i/>
        </w:rPr>
        <w:t xml:space="preserve"> </w:t>
      </w:r>
      <w:r>
        <w:t xml:space="preserve">intends to apply the sum of </w:t>
      </w:r>
      <w:r w:rsidR="00B868AB">
        <w:rPr>
          <w:b/>
        </w:rPr>
        <w:t>Three Million Four Hundred Thousand Pesos</w:t>
      </w:r>
      <w:r w:rsidR="00A6425F" w:rsidRPr="009840AF">
        <w:rPr>
          <w:b/>
        </w:rPr>
        <w:t xml:space="preserve"> </w:t>
      </w:r>
      <w:r w:rsidRPr="009840AF">
        <w:rPr>
          <w:b/>
        </w:rPr>
        <w:t>(</w:t>
      </w:r>
      <w:r w:rsidR="00B868AB">
        <w:rPr>
          <w:b/>
          <w:bCs/>
        </w:rPr>
        <w:t>3,400,000</w:t>
      </w:r>
      <w:r w:rsidR="00A6425F">
        <w:rPr>
          <w:b/>
          <w:bCs/>
        </w:rPr>
        <w:t>.00</w:t>
      </w:r>
      <w:r w:rsidRPr="009840AF">
        <w:rPr>
          <w:b/>
        </w:rPr>
        <w:t xml:space="preserve">) </w:t>
      </w:r>
      <w:r w:rsidRPr="006073D7">
        <w:t xml:space="preserve">being the ABC to payments under the contract for </w:t>
      </w:r>
      <w:r>
        <w:t>“</w:t>
      </w:r>
      <w:r w:rsidR="00DC035D">
        <w:rPr>
          <w:b/>
          <w:i/>
          <w:szCs w:val="28"/>
        </w:rPr>
        <w:t>Supply and Delivery o</w:t>
      </w:r>
      <w:r w:rsidR="00DC035D" w:rsidRPr="00DC035D">
        <w:rPr>
          <w:b/>
          <w:i/>
          <w:szCs w:val="28"/>
        </w:rPr>
        <w:t xml:space="preserve">f </w:t>
      </w:r>
      <w:r w:rsidR="00B868AB">
        <w:rPr>
          <w:b/>
          <w:i/>
          <w:szCs w:val="28"/>
        </w:rPr>
        <w:t>Four Hundred (400) Pails Chlorine Granules/Calcium Hypochlorite</w:t>
      </w:r>
      <w:r>
        <w:rPr>
          <w:b/>
          <w:i/>
          <w:color w:val="000000"/>
        </w:rPr>
        <w:t xml:space="preserve">” </w:t>
      </w:r>
      <w:r w:rsidRPr="00962CC3">
        <w:rPr>
          <w:b/>
        </w:rPr>
        <w:t>ITB Goods 202</w:t>
      </w:r>
      <w:r w:rsidR="00B868AB">
        <w:rPr>
          <w:b/>
        </w:rPr>
        <w:t>5</w:t>
      </w:r>
      <w:r w:rsidRPr="00962CC3">
        <w:rPr>
          <w:b/>
        </w:rPr>
        <w:t>-00</w:t>
      </w:r>
      <w:r w:rsidR="00B868AB">
        <w:rPr>
          <w:b/>
        </w:rPr>
        <w:t>1</w:t>
      </w:r>
      <w:r w:rsidRPr="00962CC3">
        <w:rPr>
          <w:b/>
        </w:rPr>
        <w:t xml:space="preserve">. </w:t>
      </w:r>
      <w:r w:rsidRPr="006073D7">
        <w:t xml:space="preserve"> Bids received in excess of the ABC shall be automatically rejected at bid opening.</w:t>
      </w:r>
    </w:p>
    <w:p w14:paraId="43CD0535" w14:textId="77777777" w:rsidR="008823DF" w:rsidRPr="006073D7" w:rsidRDefault="008823DF" w:rsidP="008823DF">
      <w:pPr>
        <w:ind w:left="720" w:right="29" w:hanging="720"/>
        <w:rPr>
          <w:i/>
        </w:rPr>
      </w:pPr>
    </w:p>
    <w:p w14:paraId="2B4D943A" w14:textId="470A520D" w:rsidR="008823DF" w:rsidRPr="006073D7" w:rsidRDefault="008823DF" w:rsidP="00E44058">
      <w:pPr>
        <w:numPr>
          <w:ilvl w:val="0"/>
          <w:numId w:val="11"/>
        </w:numPr>
        <w:ind w:left="720" w:right="29" w:hanging="720"/>
      </w:pPr>
      <w:r w:rsidRPr="006073D7">
        <w:t xml:space="preserve">The </w:t>
      </w:r>
      <w:r w:rsidRPr="00970629">
        <w:rPr>
          <w:b/>
        </w:rPr>
        <w:t>KABANKALAN CITY WATER DISTRICT</w:t>
      </w:r>
      <w:r>
        <w:rPr>
          <w:i/>
        </w:rPr>
        <w:t xml:space="preserve"> </w:t>
      </w:r>
      <w:r w:rsidRPr="006073D7">
        <w:t>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284DEB">
        <w:rPr>
          <w:b/>
        </w:rPr>
        <w:t xml:space="preserve">Staggered Delivery depending on </w:t>
      </w:r>
      <w:proofErr w:type="spellStart"/>
      <w:r w:rsidR="00284DEB">
        <w:rPr>
          <w:b/>
        </w:rPr>
        <w:t>Kabankalan</w:t>
      </w:r>
      <w:proofErr w:type="spellEnd"/>
      <w:r w:rsidR="00284DEB">
        <w:rPr>
          <w:b/>
        </w:rPr>
        <w:t xml:space="preserve"> City Water District Schedule</w:t>
      </w:r>
      <w:r w:rsidRPr="006073D7">
        <w:t>.  The description of an eligible bidder is contained in the Bidding Documents, particularly, in Section II (Instructions to Bidders).</w:t>
      </w:r>
    </w:p>
    <w:p w14:paraId="55086532" w14:textId="77777777" w:rsidR="008823DF" w:rsidRPr="006073D7" w:rsidRDefault="008823DF" w:rsidP="008823DF">
      <w:pPr>
        <w:ind w:left="720" w:right="29"/>
      </w:pPr>
    </w:p>
    <w:p w14:paraId="3E1F22C7" w14:textId="77777777" w:rsidR="008823DF" w:rsidRPr="006073D7" w:rsidRDefault="008823DF" w:rsidP="00E44058">
      <w:pPr>
        <w:numPr>
          <w:ilvl w:val="0"/>
          <w:numId w:val="11"/>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4B86108C" w14:textId="77777777" w:rsidR="008823DF" w:rsidRPr="006073D7" w:rsidRDefault="008823DF" w:rsidP="008823DF">
      <w:pPr>
        <w:ind w:left="720" w:right="29"/>
        <w:rPr>
          <w:b/>
          <w:i/>
        </w:rPr>
      </w:pPr>
    </w:p>
    <w:p w14:paraId="7135A60B" w14:textId="77777777" w:rsidR="008823DF" w:rsidRPr="006073D7" w:rsidRDefault="008823DF" w:rsidP="00E44058">
      <w:pPr>
        <w:numPr>
          <w:ilvl w:val="0"/>
          <w:numId w:val="6"/>
        </w:numPr>
        <w:pBdr>
          <w:top w:val="nil"/>
          <w:left w:val="nil"/>
          <w:bottom w:val="nil"/>
          <w:right w:val="nil"/>
          <w:between w:val="nil"/>
        </w:pBdr>
        <w:tabs>
          <w:tab w:val="left" w:pos="1080"/>
        </w:tabs>
        <w:ind w:left="108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322FF65F" w14:textId="77777777" w:rsidR="008823DF" w:rsidRPr="006073D7" w:rsidRDefault="008823DF" w:rsidP="008823DF">
      <w:pPr>
        <w:ind w:right="29"/>
        <w:rPr>
          <w:b/>
          <w:i/>
        </w:rPr>
      </w:pPr>
    </w:p>
    <w:p w14:paraId="750B7672" w14:textId="77777777" w:rsidR="008823DF" w:rsidRPr="006073D7" w:rsidRDefault="008823DF" w:rsidP="008823DF">
      <w:pPr>
        <w:ind w:left="720" w:right="29" w:hanging="720"/>
      </w:pPr>
    </w:p>
    <w:p w14:paraId="53CBEEBF" w14:textId="77777777" w:rsidR="008823DF" w:rsidRPr="006073D7" w:rsidRDefault="008823DF" w:rsidP="00E44058">
      <w:pPr>
        <w:numPr>
          <w:ilvl w:val="0"/>
          <w:numId w:val="11"/>
        </w:numPr>
        <w:ind w:left="720" w:right="29" w:hanging="720"/>
      </w:pPr>
      <w:r w:rsidRPr="006073D7">
        <w:t xml:space="preserve">Prospective Bidders may obtain further information from </w:t>
      </w:r>
      <w:r w:rsidRPr="003B579A">
        <w:rPr>
          <w:b/>
        </w:rPr>
        <w:t>KABANKALAN CITY WATER DISTRICT</w:t>
      </w:r>
      <w:r>
        <w:rPr>
          <w:i/>
        </w:rPr>
        <w:t xml:space="preserve"> </w:t>
      </w:r>
      <w:r w:rsidRPr="006073D7">
        <w:t>and inspect the Bidding Documents a</w:t>
      </w:r>
      <w:r>
        <w:t>t the address given below from 8:00am to 5:00pm.</w:t>
      </w:r>
    </w:p>
    <w:p w14:paraId="5192EEA0" w14:textId="77777777" w:rsidR="008823DF" w:rsidRPr="006073D7" w:rsidRDefault="008823DF" w:rsidP="008823DF">
      <w:pPr>
        <w:ind w:left="720" w:right="29"/>
      </w:pPr>
    </w:p>
    <w:p w14:paraId="16C3381A" w14:textId="27BCA9E7" w:rsidR="008823DF" w:rsidRPr="006073D7" w:rsidRDefault="008823DF" w:rsidP="004E6044">
      <w:pPr>
        <w:numPr>
          <w:ilvl w:val="0"/>
          <w:numId w:val="11"/>
        </w:numPr>
        <w:ind w:left="709" w:right="29" w:hanging="709"/>
      </w:pPr>
      <w:bookmarkStart w:id="6" w:name="_heading=h.tyjcwt" w:colFirst="0" w:colLast="0"/>
      <w:bookmarkEnd w:id="6"/>
      <w:r w:rsidRPr="006073D7">
        <w:t xml:space="preserve">A complete set of Bidding Documents may be acquired by interested Bidders on </w:t>
      </w:r>
      <w:r w:rsidR="00F2098F">
        <w:rPr>
          <w:b/>
        </w:rPr>
        <w:t>February 1</w:t>
      </w:r>
      <w:r w:rsidR="00B278B3">
        <w:rPr>
          <w:b/>
        </w:rPr>
        <w:t>9</w:t>
      </w:r>
      <w:r w:rsidR="00F2098F">
        <w:rPr>
          <w:b/>
        </w:rPr>
        <w:t xml:space="preserve">, 2025 to </w:t>
      </w:r>
      <w:r w:rsidR="00B278B3">
        <w:rPr>
          <w:b/>
        </w:rPr>
        <w:t>March 3</w:t>
      </w:r>
      <w:r w:rsidR="00F2098F">
        <w:rPr>
          <w:b/>
        </w:rPr>
        <w:t>, 2025</w:t>
      </w:r>
      <w:r w:rsidR="00C04875">
        <w:rPr>
          <w:b/>
        </w:rPr>
        <w:t xml:space="preserve"> at</w:t>
      </w:r>
      <w:r w:rsidR="005A2B6B">
        <w:rPr>
          <w:b/>
        </w:rPr>
        <w:t xml:space="preserve"> </w:t>
      </w:r>
      <w:r w:rsidR="00B4243B">
        <w:rPr>
          <w:b/>
        </w:rPr>
        <w:t>2</w:t>
      </w:r>
      <w:r w:rsidR="005A2B6B">
        <w:rPr>
          <w:b/>
        </w:rPr>
        <w:t>:00PM</w:t>
      </w:r>
      <w:r>
        <w:rPr>
          <w:i/>
        </w:rPr>
        <w:t xml:space="preserve"> </w:t>
      </w:r>
      <w:r>
        <w:t>fro</w:t>
      </w:r>
      <w:r w:rsidRPr="006073D7">
        <w:t>m the given address and website</w:t>
      </w:r>
      <w:r>
        <w:t>(</w:t>
      </w:r>
      <w:r w:rsidRPr="006073D7">
        <w:t>s</w:t>
      </w:r>
      <w:r>
        <w:t>)</w:t>
      </w:r>
      <w:r w:rsidRPr="006073D7">
        <w:t xml:space="preserve"> below</w:t>
      </w:r>
      <w:r w:rsidRPr="006073D7">
        <w:rPr>
          <w:i/>
        </w:rPr>
        <w:t xml:space="preserve"> </w:t>
      </w:r>
      <w:r>
        <w:rPr>
          <w:i/>
        </w:rPr>
        <w:t xml:space="preserve">kabankalanwater.gov.ph </w:t>
      </w:r>
      <w:r w:rsidRPr="006073D7">
        <w:rPr>
          <w:i/>
        </w:rPr>
        <w:t>and upon payment of the applicable fee for the Bidding Documents, pursuant to the latest Guidelines issued by the GPPB, in the amount of</w:t>
      </w:r>
      <w:r w:rsidR="003209A4">
        <w:rPr>
          <w:b/>
          <w:i/>
        </w:rPr>
        <w:t xml:space="preserve"> </w:t>
      </w:r>
      <w:r w:rsidR="00192E6A">
        <w:rPr>
          <w:b/>
          <w:i/>
        </w:rPr>
        <w:t>Five</w:t>
      </w:r>
      <w:r w:rsidR="004E6044">
        <w:rPr>
          <w:b/>
          <w:i/>
        </w:rPr>
        <w:t xml:space="preserve"> </w:t>
      </w:r>
      <w:r w:rsidRPr="00AE614E">
        <w:rPr>
          <w:b/>
          <w:i/>
        </w:rPr>
        <w:t>Thousand Pesos (</w:t>
      </w:r>
      <w:r w:rsidR="00192E6A">
        <w:rPr>
          <w:b/>
          <w:i/>
        </w:rPr>
        <w:t>5</w:t>
      </w:r>
      <w:r w:rsidRPr="00AE614E">
        <w:rPr>
          <w:b/>
          <w:i/>
        </w:rPr>
        <w:t>,000.00)</w:t>
      </w:r>
      <w:r w:rsidRPr="00AE614E">
        <w:rPr>
          <w:b/>
        </w:rPr>
        <w:t xml:space="preserve">. </w:t>
      </w:r>
      <w:r w:rsidRPr="006073D7">
        <w:t xml:space="preserve">The Procuring Entity shall allow the bidder to present its proof of payment for the fees </w:t>
      </w:r>
      <w:r>
        <w:t>in person, via courier, or email.</w:t>
      </w:r>
    </w:p>
    <w:p w14:paraId="5A4BEE72" w14:textId="028440AD" w:rsidR="008823DF" w:rsidRPr="006073D7" w:rsidRDefault="008823DF" w:rsidP="00E44058">
      <w:pPr>
        <w:numPr>
          <w:ilvl w:val="0"/>
          <w:numId w:val="11"/>
        </w:numPr>
        <w:pBdr>
          <w:top w:val="nil"/>
          <w:left w:val="nil"/>
          <w:bottom w:val="nil"/>
          <w:right w:val="nil"/>
          <w:between w:val="nil"/>
        </w:pBdr>
        <w:ind w:left="720" w:right="29" w:hanging="720"/>
      </w:pPr>
      <w:r w:rsidRPr="006073D7">
        <w:rPr>
          <w:color w:val="000000"/>
        </w:rPr>
        <w:lastRenderedPageBreak/>
        <w:t xml:space="preserve">The </w:t>
      </w:r>
      <w:r w:rsidRPr="00774AAF">
        <w:rPr>
          <w:b/>
          <w:color w:val="000000"/>
        </w:rPr>
        <w:t>KABANKALAN CITY WATER DISTRICT</w:t>
      </w:r>
      <w:r w:rsidRPr="006073D7">
        <w:rPr>
          <w:i/>
          <w:color w:val="000000"/>
        </w:rPr>
        <w:t xml:space="preserve"> </w:t>
      </w:r>
      <w:r w:rsidRPr="006073D7">
        <w:rPr>
          <w:color w:val="000000"/>
        </w:rPr>
        <w:t>will hold a Pre-Bid Conference</w:t>
      </w:r>
      <w:r w:rsidR="0040715D">
        <w:rPr>
          <w:rFonts w:ascii="ZWAdobeF" w:hAnsi="ZWAdobeF" w:cs="ZWAdobeF"/>
          <w:sz w:val="2"/>
          <w:szCs w:val="2"/>
        </w:rPr>
        <w:t>0F</w:t>
      </w:r>
      <w:r w:rsidRPr="006073D7">
        <w:rPr>
          <w:color w:val="000000"/>
          <w:vertAlign w:val="superscript"/>
        </w:rPr>
        <w:footnoteReference w:id="1"/>
      </w:r>
      <w:r w:rsidRPr="006073D7">
        <w:rPr>
          <w:color w:val="000000"/>
        </w:rPr>
        <w:t xml:space="preserve"> on </w:t>
      </w:r>
      <w:r w:rsidR="00B278B3">
        <w:rPr>
          <w:b/>
          <w:i/>
          <w:color w:val="000000"/>
        </w:rPr>
        <w:t>February 19</w:t>
      </w:r>
      <w:r w:rsidR="00F2098F">
        <w:rPr>
          <w:b/>
          <w:i/>
          <w:color w:val="000000"/>
        </w:rPr>
        <w:t>, 2025</w:t>
      </w:r>
      <w:r w:rsidR="00A87CB9">
        <w:rPr>
          <w:b/>
          <w:i/>
          <w:color w:val="000000"/>
        </w:rPr>
        <w:t>, 10:00AM</w:t>
      </w:r>
      <w:r>
        <w:rPr>
          <w:i/>
          <w:color w:val="000000"/>
        </w:rPr>
        <w:t xml:space="preserve"> </w:t>
      </w:r>
      <w:r w:rsidR="0096298C">
        <w:rPr>
          <w:color w:val="000000"/>
        </w:rPr>
        <w:t xml:space="preserve">at </w:t>
      </w:r>
      <w:r w:rsidR="008707F1">
        <w:rPr>
          <w:color w:val="000000"/>
        </w:rPr>
        <w:t>2</w:t>
      </w:r>
      <w:r w:rsidR="008707F1" w:rsidRPr="008707F1">
        <w:rPr>
          <w:color w:val="000000"/>
          <w:vertAlign w:val="superscript"/>
        </w:rPr>
        <w:t>nd</w:t>
      </w:r>
      <w:r w:rsidR="008707F1">
        <w:rPr>
          <w:color w:val="000000"/>
        </w:rPr>
        <w:t xml:space="preserve"> Floor, GM’s Room, </w:t>
      </w:r>
      <w:proofErr w:type="spellStart"/>
      <w:r w:rsidR="008707F1" w:rsidRPr="008707F1">
        <w:rPr>
          <w:color w:val="000000"/>
        </w:rPr>
        <w:t>Kabankalan</w:t>
      </w:r>
      <w:proofErr w:type="spellEnd"/>
      <w:r w:rsidR="008707F1" w:rsidRPr="008707F1">
        <w:rPr>
          <w:color w:val="000000"/>
        </w:rPr>
        <w:t xml:space="preserve"> City Water District’s Office</w:t>
      </w:r>
      <w:r w:rsidR="0096298C">
        <w:rPr>
          <w:color w:val="000000"/>
        </w:rPr>
        <w:t xml:space="preserve">, </w:t>
      </w:r>
      <w:r w:rsidR="003A6CFE">
        <w:rPr>
          <w:color w:val="000000"/>
        </w:rPr>
        <w:t xml:space="preserve">Corner Rizal – </w:t>
      </w:r>
      <w:proofErr w:type="spellStart"/>
      <w:r w:rsidR="003A6CFE">
        <w:rPr>
          <w:color w:val="000000"/>
        </w:rPr>
        <w:t>Tayum</w:t>
      </w:r>
      <w:proofErr w:type="spellEnd"/>
      <w:r w:rsidR="003A6CFE">
        <w:rPr>
          <w:color w:val="000000"/>
        </w:rPr>
        <w:t xml:space="preserve"> </w:t>
      </w:r>
      <w:proofErr w:type="spellStart"/>
      <w:r w:rsidR="003A6CFE">
        <w:rPr>
          <w:color w:val="000000"/>
        </w:rPr>
        <w:t>Sts</w:t>
      </w:r>
      <w:proofErr w:type="spellEnd"/>
      <w:r w:rsidR="003A6CFE">
        <w:rPr>
          <w:color w:val="000000"/>
        </w:rPr>
        <w:t>., Barangay 8, Kabankalan City, Negros Occidental</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2E0783AD" w14:textId="77777777" w:rsidR="008823DF" w:rsidRPr="006073D7" w:rsidRDefault="008823DF" w:rsidP="008823DF">
      <w:pPr>
        <w:ind w:left="720" w:right="29"/>
      </w:pPr>
      <w:r w:rsidRPr="006073D7">
        <w:t xml:space="preserve"> </w:t>
      </w:r>
    </w:p>
    <w:p w14:paraId="71534BC7" w14:textId="5BF13DAC" w:rsidR="008823DF" w:rsidRPr="006073D7" w:rsidRDefault="008823DF" w:rsidP="00E44058">
      <w:pPr>
        <w:numPr>
          <w:ilvl w:val="0"/>
          <w:numId w:val="11"/>
        </w:numPr>
        <w:ind w:left="720" w:right="29" w:hanging="720"/>
      </w:pPr>
      <w:bookmarkStart w:id="7" w:name="_heading=h.3dy6vkm" w:colFirst="0" w:colLast="0"/>
      <w:bookmarkEnd w:id="7"/>
      <w:r w:rsidRPr="006073D7">
        <w:t xml:space="preserve">Bids must be duly received by the BAC Secretariat </w:t>
      </w:r>
      <w:r w:rsidR="001D0239" w:rsidRPr="006073D7">
        <w:t xml:space="preserve">through </w:t>
      </w:r>
      <w:r w:rsidR="001D0239" w:rsidRPr="0012602E">
        <w:t>manual</w:t>
      </w:r>
      <w:r w:rsidRPr="0012602E">
        <w:t xml:space="preserve"> submission at the </w:t>
      </w:r>
      <w:r>
        <w:t>office address indicated below,</w:t>
      </w:r>
      <w:r w:rsidRPr="006073D7">
        <w:t xml:space="preserve"> on or before </w:t>
      </w:r>
      <w:r w:rsidR="00B278B3">
        <w:rPr>
          <w:b/>
          <w:i/>
        </w:rPr>
        <w:t>March 3</w:t>
      </w:r>
      <w:r w:rsidRPr="00F20286">
        <w:rPr>
          <w:b/>
          <w:i/>
        </w:rPr>
        <w:t xml:space="preserve">, </w:t>
      </w:r>
      <w:r w:rsidR="008707F1">
        <w:rPr>
          <w:b/>
          <w:i/>
        </w:rPr>
        <w:t>2</w:t>
      </w:r>
      <w:r w:rsidRPr="00F20286">
        <w:rPr>
          <w:b/>
          <w:i/>
        </w:rPr>
        <w:t>:00PM</w:t>
      </w:r>
      <w:r w:rsidR="008707F1">
        <w:rPr>
          <w:b/>
          <w:i/>
        </w:rPr>
        <w:t xml:space="preserve"> Philippine Standard Time</w:t>
      </w:r>
      <w:r w:rsidRPr="00F20286">
        <w:rPr>
          <w:b/>
          <w:i/>
        </w:rPr>
        <w:t>.</w:t>
      </w:r>
      <w:r w:rsidRPr="006073D7">
        <w:rPr>
          <w:i/>
        </w:rPr>
        <w:t xml:space="preserve"> </w:t>
      </w:r>
      <w:r w:rsidRPr="006073D7">
        <w:t>Late bids shall not be accepted.</w:t>
      </w:r>
    </w:p>
    <w:p w14:paraId="238EF985" w14:textId="77777777" w:rsidR="008823DF" w:rsidRPr="006073D7" w:rsidRDefault="008823DF" w:rsidP="008823DF">
      <w:pPr>
        <w:ind w:left="2700" w:right="29"/>
      </w:pPr>
      <w:bookmarkStart w:id="8" w:name="_heading=h.67pkvclqv6qr" w:colFirst="0" w:colLast="0"/>
      <w:bookmarkEnd w:id="8"/>
      <w:r w:rsidRPr="006073D7">
        <w:t xml:space="preserve">  </w:t>
      </w:r>
    </w:p>
    <w:p w14:paraId="3F073045" w14:textId="77777777" w:rsidR="008823DF" w:rsidRPr="006073D7" w:rsidRDefault="008823DF" w:rsidP="00E44058">
      <w:pPr>
        <w:numPr>
          <w:ilvl w:val="0"/>
          <w:numId w:val="11"/>
        </w:numPr>
        <w:ind w:left="720" w:right="29" w:hanging="720"/>
      </w:pPr>
      <w:bookmarkStart w:id="9" w:name="_heading=h.t1dm9c4qa33j" w:colFirst="0" w:colLast="0"/>
      <w:bookmarkEnd w:id="9"/>
      <w:r w:rsidRPr="006073D7">
        <w:t xml:space="preserve">All Bids must be accompanied by a bid security in any of the acceptable forms and in the amount stated in </w:t>
      </w:r>
      <w:r w:rsidRPr="006073D7">
        <w:rPr>
          <w:b/>
        </w:rPr>
        <w:t>ITB</w:t>
      </w:r>
      <w:r w:rsidRPr="006073D7">
        <w:t xml:space="preserve"> Clause 14. </w:t>
      </w:r>
    </w:p>
    <w:p w14:paraId="11D38F73" w14:textId="77777777" w:rsidR="008823DF" w:rsidRPr="006073D7" w:rsidRDefault="008823DF" w:rsidP="008823DF">
      <w:pPr>
        <w:ind w:left="2700" w:right="29"/>
      </w:pPr>
      <w:bookmarkStart w:id="10" w:name="_heading=h.ve47k78b8kal" w:colFirst="0" w:colLast="0"/>
      <w:bookmarkEnd w:id="10"/>
    </w:p>
    <w:p w14:paraId="3050BE68" w14:textId="415F58B9" w:rsidR="00A95F12" w:rsidRDefault="008823DF" w:rsidP="00A95F12">
      <w:pPr>
        <w:numPr>
          <w:ilvl w:val="0"/>
          <w:numId w:val="11"/>
        </w:numPr>
        <w:ind w:left="720" w:right="29" w:hanging="720"/>
        <w:rPr>
          <w:i/>
        </w:rPr>
      </w:pPr>
      <w:bookmarkStart w:id="11" w:name="_heading=h.1t3h5sf" w:colFirst="0" w:colLast="0"/>
      <w:bookmarkEnd w:id="11"/>
      <w:r w:rsidRPr="006073D7">
        <w:t xml:space="preserve">Bid opening shall be on </w:t>
      </w:r>
      <w:r w:rsidR="00B278B3">
        <w:rPr>
          <w:b/>
          <w:i/>
        </w:rPr>
        <w:t>March 3</w:t>
      </w:r>
      <w:r w:rsidR="008E108F">
        <w:rPr>
          <w:b/>
          <w:i/>
        </w:rPr>
        <w:t>. 2025</w:t>
      </w:r>
      <w:r w:rsidRPr="00D46FA6">
        <w:rPr>
          <w:b/>
          <w:i/>
        </w:rPr>
        <w:t xml:space="preserve">, </w:t>
      </w:r>
      <w:r w:rsidR="00485693">
        <w:rPr>
          <w:b/>
          <w:i/>
        </w:rPr>
        <w:t>3</w:t>
      </w:r>
      <w:r w:rsidRPr="00D46FA6">
        <w:rPr>
          <w:b/>
          <w:i/>
        </w:rPr>
        <w:t>:00PM.</w:t>
      </w:r>
      <w:r w:rsidRPr="006073D7">
        <w:t xml:space="preserve"> </w:t>
      </w:r>
      <w:r w:rsidRPr="0009768F">
        <w:t xml:space="preserve">at </w:t>
      </w:r>
      <w:r w:rsidR="008707F1">
        <w:rPr>
          <w:color w:val="000000"/>
        </w:rPr>
        <w:t>2</w:t>
      </w:r>
      <w:r w:rsidR="008707F1" w:rsidRPr="008707F1">
        <w:rPr>
          <w:color w:val="000000"/>
          <w:vertAlign w:val="superscript"/>
        </w:rPr>
        <w:t>nd</w:t>
      </w:r>
      <w:r w:rsidR="008707F1">
        <w:rPr>
          <w:color w:val="000000"/>
        </w:rPr>
        <w:t xml:space="preserve"> Floor, GM’s Room, </w:t>
      </w:r>
      <w:proofErr w:type="spellStart"/>
      <w:r w:rsidR="008707F1" w:rsidRPr="008707F1">
        <w:rPr>
          <w:color w:val="000000"/>
        </w:rPr>
        <w:t>Kabankalan</w:t>
      </w:r>
      <w:proofErr w:type="spellEnd"/>
      <w:r w:rsidR="008707F1" w:rsidRPr="008707F1">
        <w:rPr>
          <w:color w:val="000000"/>
        </w:rPr>
        <w:t xml:space="preserve"> City Water District’s Office</w:t>
      </w:r>
      <w:r w:rsidR="008707F1">
        <w:rPr>
          <w:color w:val="000000"/>
        </w:rPr>
        <w:t xml:space="preserve">, Corner Rizal – </w:t>
      </w:r>
      <w:proofErr w:type="spellStart"/>
      <w:r w:rsidR="008707F1">
        <w:rPr>
          <w:color w:val="000000"/>
        </w:rPr>
        <w:t>Tayum</w:t>
      </w:r>
      <w:proofErr w:type="spellEnd"/>
      <w:r w:rsidR="008707F1">
        <w:rPr>
          <w:color w:val="000000"/>
        </w:rPr>
        <w:t xml:space="preserve"> </w:t>
      </w:r>
      <w:proofErr w:type="spellStart"/>
      <w:r w:rsidR="008707F1">
        <w:rPr>
          <w:color w:val="000000"/>
        </w:rPr>
        <w:t>Sts</w:t>
      </w:r>
      <w:proofErr w:type="spellEnd"/>
      <w:r w:rsidR="008707F1">
        <w:rPr>
          <w:color w:val="000000"/>
        </w:rPr>
        <w:t xml:space="preserve">., Barangay 8, </w:t>
      </w:r>
      <w:proofErr w:type="spellStart"/>
      <w:r w:rsidR="008707F1">
        <w:rPr>
          <w:color w:val="000000"/>
        </w:rPr>
        <w:t>Kabankalan</w:t>
      </w:r>
      <w:proofErr w:type="spellEnd"/>
      <w:r w:rsidR="008707F1">
        <w:rPr>
          <w:color w:val="000000"/>
        </w:rPr>
        <w:t xml:space="preserve"> City, Negros Occidental</w:t>
      </w:r>
      <w:r w:rsidRPr="00350B4C">
        <w:t>.</w:t>
      </w:r>
      <w:r w:rsidRPr="00D46FA6">
        <w:rPr>
          <w:i/>
        </w:rPr>
        <w:t xml:space="preserve"> </w:t>
      </w:r>
      <w:r w:rsidRPr="0009768F">
        <w:t xml:space="preserve">Bids will be opened in the presence of the bidders’ representatives who choose to attend the activity.  </w:t>
      </w:r>
    </w:p>
    <w:p w14:paraId="777C4184" w14:textId="77777777" w:rsidR="00A95F12" w:rsidRDefault="00A95F12" w:rsidP="00A95F12">
      <w:pPr>
        <w:pStyle w:val="ListParagraph"/>
      </w:pPr>
    </w:p>
    <w:p w14:paraId="6752EDEF" w14:textId="77777777" w:rsidR="00A95F12" w:rsidRDefault="008707F1" w:rsidP="00A95F12">
      <w:pPr>
        <w:numPr>
          <w:ilvl w:val="0"/>
          <w:numId w:val="11"/>
        </w:numPr>
        <w:ind w:left="720" w:right="29" w:hanging="720"/>
        <w:rPr>
          <w:i/>
        </w:rPr>
      </w:pPr>
      <w:r w:rsidRPr="00A95F12">
        <w:t>Bids Shall be properly sealed bearing the date and full signature of the principal affixed on the seal of the envelope.</w:t>
      </w:r>
    </w:p>
    <w:p w14:paraId="64FC3633" w14:textId="77777777" w:rsidR="00A95F12" w:rsidRDefault="00A95F12" w:rsidP="00A95F12">
      <w:pPr>
        <w:pStyle w:val="ListParagraph"/>
      </w:pPr>
    </w:p>
    <w:p w14:paraId="189A9AE3" w14:textId="4E8E994D" w:rsidR="00A95F12" w:rsidRDefault="008707F1" w:rsidP="00A95F12">
      <w:pPr>
        <w:numPr>
          <w:ilvl w:val="0"/>
          <w:numId w:val="11"/>
        </w:numPr>
        <w:ind w:left="720" w:right="29" w:hanging="720"/>
        <w:rPr>
          <w:i/>
        </w:rPr>
      </w:pPr>
      <w:r w:rsidRPr="00A95F12">
        <w:t xml:space="preserve">Bids shall be </w:t>
      </w:r>
      <w:r w:rsidR="008E108F">
        <w:t>properly</w:t>
      </w:r>
      <w:r w:rsidRPr="00A95F12">
        <w:t xml:space="preserve"> bound </w:t>
      </w:r>
    </w:p>
    <w:p w14:paraId="471D4091" w14:textId="77777777" w:rsidR="00A95F12" w:rsidRDefault="00A95F12" w:rsidP="00A95F12">
      <w:pPr>
        <w:pStyle w:val="ListParagraph"/>
      </w:pPr>
    </w:p>
    <w:p w14:paraId="6DA7EE91" w14:textId="532968D7" w:rsidR="00A95F12" w:rsidRDefault="008707F1" w:rsidP="00A95F12">
      <w:pPr>
        <w:numPr>
          <w:ilvl w:val="0"/>
          <w:numId w:val="11"/>
        </w:numPr>
        <w:ind w:left="720" w:right="29" w:hanging="720"/>
        <w:rPr>
          <w:i/>
        </w:rPr>
      </w:pPr>
      <w:r w:rsidRPr="00A95F12">
        <w:t>Bid documents shall be paginated or numbered progressively.</w:t>
      </w:r>
    </w:p>
    <w:p w14:paraId="42DB6637" w14:textId="77777777" w:rsidR="00A95F12" w:rsidRDefault="00A95F12" w:rsidP="00A95F12">
      <w:pPr>
        <w:pStyle w:val="ListParagraph"/>
      </w:pPr>
    </w:p>
    <w:p w14:paraId="46AFD526" w14:textId="5E782975" w:rsidR="008707F1" w:rsidRPr="00A95F12" w:rsidRDefault="008707F1" w:rsidP="00A95F12">
      <w:pPr>
        <w:numPr>
          <w:ilvl w:val="0"/>
          <w:numId w:val="11"/>
        </w:numPr>
        <w:ind w:left="720" w:right="29" w:hanging="720"/>
        <w:rPr>
          <w:i/>
        </w:rPr>
      </w:pPr>
      <w:r w:rsidRPr="00A95F12">
        <w:t xml:space="preserve">Should attached downloaded Invitation to Bid (ITB) &amp; Bid Notice Abstract from </w:t>
      </w:r>
      <w:proofErr w:type="spellStart"/>
      <w:r w:rsidRPr="00A95F12">
        <w:rPr>
          <w:b/>
        </w:rPr>
        <w:t>Philgeps</w:t>
      </w:r>
      <w:proofErr w:type="spellEnd"/>
      <w:r w:rsidRPr="00A95F12">
        <w:rPr>
          <w:b/>
        </w:rPr>
        <w:t xml:space="preserve"> </w:t>
      </w:r>
      <w:r w:rsidRPr="00A95F12">
        <w:t>at the Technical proposal envelope.</w:t>
      </w:r>
    </w:p>
    <w:p w14:paraId="49CACA81" w14:textId="77777777" w:rsidR="008823DF" w:rsidRDefault="008823DF" w:rsidP="008823DF">
      <w:pPr>
        <w:pStyle w:val="ListParagraph"/>
      </w:pPr>
    </w:p>
    <w:p w14:paraId="03C7A0E4" w14:textId="77777777" w:rsidR="008823DF" w:rsidRDefault="008823DF" w:rsidP="00E44058">
      <w:pPr>
        <w:numPr>
          <w:ilvl w:val="0"/>
          <w:numId w:val="11"/>
        </w:numPr>
        <w:ind w:left="720" w:right="29" w:hanging="720"/>
        <w:rPr>
          <w:i/>
        </w:rPr>
      </w:pPr>
      <w:r w:rsidRPr="0009768F">
        <w:t xml:space="preserve">The </w:t>
      </w:r>
      <w:r w:rsidRPr="00E8774A">
        <w:rPr>
          <w:b/>
          <w:i/>
        </w:rPr>
        <w:t>KABANKALAN CITY WATER DISTRICT</w:t>
      </w:r>
      <w:r w:rsidRPr="00E8774A">
        <w:rPr>
          <w:i/>
        </w:rPr>
        <w:t xml:space="preserve"> </w:t>
      </w:r>
      <w:r w:rsidRPr="0009768F">
        <w:t>reserves the right to reject any and all bids, declare a failure of bidding, or not award the contract at any time prior to contract award in accordance with Section</w:t>
      </w:r>
      <w:r>
        <w:t>s 35.6 and</w:t>
      </w:r>
      <w:r w:rsidRPr="0009768F">
        <w:t xml:space="preserve"> 41 of </w:t>
      </w:r>
      <w:r>
        <w:t xml:space="preserve">the </w:t>
      </w:r>
      <w:r w:rsidRPr="0009768F">
        <w:t>2016 revised Implementing Rules and Regulations (IRR)</w:t>
      </w:r>
      <w:r>
        <w:t xml:space="preserve"> of </w:t>
      </w:r>
      <w:r w:rsidRPr="0009768F">
        <w:t xml:space="preserve">RA No. 9184, without thereby incurring any liability to the affected bidder or bidders. </w:t>
      </w:r>
    </w:p>
    <w:p w14:paraId="1C73FF21" w14:textId="77777777" w:rsidR="008823DF" w:rsidRDefault="008823DF" w:rsidP="008823DF">
      <w:pPr>
        <w:pStyle w:val="ListParagraph"/>
      </w:pPr>
    </w:p>
    <w:p w14:paraId="290F6696" w14:textId="77777777" w:rsidR="008823DF" w:rsidRPr="00E8774A" w:rsidRDefault="008823DF" w:rsidP="00E44058">
      <w:pPr>
        <w:numPr>
          <w:ilvl w:val="0"/>
          <w:numId w:val="11"/>
        </w:numPr>
        <w:ind w:left="720" w:right="29" w:hanging="720"/>
        <w:rPr>
          <w:i/>
        </w:rPr>
      </w:pPr>
      <w:r w:rsidRPr="0009768F">
        <w:t>For further information, please refer to:</w:t>
      </w:r>
    </w:p>
    <w:p w14:paraId="4EDF5AEA" w14:textId="77777777" w:rsidR="008823DF" w:rsidRPr="0009768F" w:rsidRDefault="008823DF" w:rsidP="008823DF">
      <w:pPr>
        <w:ind w:left="720"/>
      </w:pPr>
    </w:p>
    <w:p w14:paraId="69AF955A" w14:textId="77777777" w:rsidR="008823DF" w:rsidRPr="008F2898" w:rsidRDefault="008823DF" w:rsidP="008823DF">
      <w:pPr>
        <w:ind w:left="720"/>
        <w:rPr>
          <w:b/>
          <w:i/>
        </w:rPr>
      </w:pPr>
      <w:r w:rsidRPr="008F2898">
        <w:rPr>
          <w:b/>
          <w:i/>
        </w:rPr>
        <w:t>HERBERT V. SALIGUMBA</w:t>
      </w:r>
    </w:p>
    <w:p w14:paraId="10018F71" w14:textId="77777777" w:rsidR="008823DF" w:rsidRPr="0009768F" w:rsidRDefault="008823DF" w:rsidP="008823DF">
      <w:pPr>
        <w:tabs>
          <w:tab w:val="left" w:pos="3817"/>
        </w:tabs>
        <w:ind w:left="720"/>
        <w:rPr>
          <w:i/>
        </w:rPr>
      </w:pPr>
      <w:r>
        <w:rPr>
          <w:i/>
        </w:rPr>
        <w:t>Head, BAC Secretariat</w:t>
      </w:r>
      <w:r>
        <w:rPr>
          <w:i/>
        </w:rPr>
        <w:tab/>
      </w:r>
    </w:p>
    <w:p w14:paraId="26E88B30" w14:textId="77777777" w:rsidR="008823DF" w:rsidRDefault="008823DF" w:rsidP="008823DF">
      <w:pPr>
        <w:ind w:left="720"/>
        <w:rPr>
          <w:i/>
        </w:rPr>
      </w:pPr>
      <w:r>
        <w:rPr>
          <w:i/>
        </w:rPr>
        <w:t>KABANKALAN CITY WATER DISTRICT</w:t>
      </w:r>
    </w:p>
    <w:p w14:paraId="205A0FCA" w14:textId="77777777" w:rsidR="0067569A" w:rsidRDefault="0067569A" w:rsidP="008823DF">
      <w:pPr>
        <w:ind w:left="720"/>
        <w:rPr>
          <w:i/>
        </w:rPr>
      </w:pPr>
      <w:r w:rsidRPr="0067569A">
        <w:rPr>
          <w:i/>
        </w:rPr>
        <w:t xml:space="preserve">Corner Rizal – </w:t>
      </w:r>
      <w:proofErr w:type="spellStart"/>
      <w:r w:rsidRPr="0067569A">
        <w:rPr>
          <w:i/>
        </w:rPr>
        <w:t>Tayum</w:t>
      </w:r>
      <w:proofErr w:type="spellEnd"/>
      <w:r w:rsidRPr="0067569A">
        <w:rPr>
          <w:i/>
        </w:rPr>
        <w:t xml:space="preserve"> </w:t>
      </w:r>
      <w:proofErr w:type="spellStart"/>
      <w:r w:rsidRPr="0067569A">
        <w:rPr>
          <w:i/>
        </w:rPr>
        <w:t>Sts</w:t>
      </w:r>
      <w:proofErr w:type="spellEnd"/>
      <w:r w:rsidRPr="0067569A">
        <w:rPr>
          <w:i/>
        </w:rPr>
        <w:t>., Barangay 8,</w:t>
      </w:r>
    </w:p>
    <w:p w14:paraId="18AB6342" w14:textId="73B836AC" w:rsidR="008823DF" w:rsidRDefault="0067569A" w:rsidP="008823DF">
      <w:pPr>
        <w:ind w:left="720"/>
        <w:rPr>
          <w:i/>
        </w:rPr>
      </w:pPr>
      <w:r w:rsidRPr="0067569A">
        <w:rPr>
          <w:i/>
        </w:rPr>
        <w:t>Kabankalan City, Negros Occidental</w:t>
      </w:r>
    </w:p>
    <w:p w14:paraId="7D165267" w14:textId="0ED2DC3C" w:rsidR="0067569A" w:rsidRPr="0009768F" w:rsidRDefault="0067569A" w:rsidP="008823DF">
      <w:pPr>
        <w:ind w:left="720"/>
        <w:rPr>
          <w:i/>
        </w:rPr>
      </w:pPr>
      <w:r>
        <w:rPr>
          <w:i/>
        </w:rPr>
        <w:t>09</w:t>
      </w:r>
      <w:r w:rsidR="00D2686B">
        <w:rPr>
          <w:i/>
        </w:rPr>
        <w:t>705422312</w:t>
      </w:r>
    </w:p>
    <w:p w14:paraId="020B99FF" w14:textId="77777777" w:rsidR="008823DF" w:rsidRPr="0009768F" w:rsidRDefault="008823DF" w:rsidP="008823DF">
      <w:pPr>
        <w:ind w:left="720"/>
        <w:rPr>
          <w:i/>
        </w:rPr>
      </w:pPr>
    </w:p>
    <w:p w14:paraId="121F75E6" w14:textId="77777777" w:rsidR="008823DF" w:rsidRDefault="008823DF" w:rsidP="00E44058">
      <w:pPr>
        <w:numPr>
          <w:ilvl w:val="0"/>
          <w:numId w:val="11"/>
        </w:numPr>
        <w:overflowPunct w:val="0"/>
        <w:autoSpaceDE w:val="0"/>
        <w:autoSpaceDN w:val="0"/>
        <w:adjustRightInd w:val="0"/>
        <w:textAlignment w:val="baseline"/>
      </w:pPr>
      <w:r w:rsidRPr="0009768F">
        <w:t>You may visit the following websites:</w:t>
      </w:r>
      <w:bookmarkStart w:id="12" w:name="_heading=h.vx1227" w:colFirst="0" w:colLast="0"/>
      <w:bookmarkEnd w:id="12"/>
    </w:p>
    <w:p w14:paraId="5BFABD1D" w14:textId="77777777" w:rsidR="008823DF" w:rsidRDefault="008823DF" w:rsidP="008823DF">
      <w:pPr>
        <w:overflowPunct w:val="0"/>
        <w:autoSpaceDE w:val="0"/>
        <w:autoSpaceDN w:val="0"/>
        <w:adjustRightInd w:val="0"/>
        <w:ind w:left="360"/>
        <w:textAlignment w:val="baseline"/>
      </w:pPr>
    </w:p>
    <w:p w14:paraId="3D35FA18" w14:textId="77777777" w:rsidR="008823DF" w:rsidRPr="00E8774A" w:rsidRDefault="008823DF" w:rsidP="008823DF">
      <w:pPr>
        <w:overflowPunct w:val="0"/>
        <w:autoSpaceDE w:val="0"/>
        <w:autoSpaceDN w:val="0"/>
        <w:adjustRightInd w:val="0"/>
        <w:ind w:left="360"/>
        <w:textAlignment w:val="baseline"/>
      </w:pPr>
      <w:r w:rsidRPr="0009768F">
        <w:t>For downloading of Bidding Documents:</w:t>
      </w:r>
      <w:r w:rsidRPr="00E8774A">
        <w:rPr>
          <w:i/>
        </w:rPr>
        <w:t xml:space="preserve"> kabankalanwater.gov.ph</w:t>
      </w:r>
    </w:p>
    <w:p w14:paraId="5AC84E86" w14:textId="77777777" w:rsidR="008823DF" w:rsidRPr="0009768F" w:rsidRDefault="008823DF" w:rsidP="008823DF">
      <w:pPr>
        <w:ind w:left="720"/>
        <w:rPr>
          <w:i/>
        </w:rPr>
      </w:pPr>
    </w:p>
    <w:p w14:paraId="0459B486" w14:textId="7B6AFAB4" w:rsidR="008823DF" w:rsidRDefault="008823DF" w:rsidP="008823DF">
      <w:pPr>
        <w:rPr>
          <w:i/>
          <w:color w:val="000000"/>
        </w:rPr>
      </w:pPr>
    </w:p>
    <w:p w14:paraId="5220CF7D" w14:textId="77777777" w:rsidR="00B278B3" w:rsidRPr="00801D66" w:rsidRDefault="00B278B3" w:rsidP="008823DF">
      <w:pPr>
        <w:rPr>
          <w:b/>
        </w:rPr>
      </w:pPr>
    </w:p>
    <w:p w14:paraId="0FCD10E3" w14:textId="5C94DAF7" w:rsidR="00A95F12" w:rsidRPr="00801D66" w:rsidRDefault="008E108F" w:rsidP="00A95F12">
      <w:pPr>
        <w:ind w:left="4320"/>
        <w:rPr>
          <w:b/>
        </w:rPr>
      </w:pPr>
      <w:r w:rsidRPr="00BF6816">
        <w:rPr>
          <w:noProof/>
          <w:lang w:eastAsia="en-US"/>
        </w:rPr>
        <w:lastRenderedPageBreak/>
        <w:drawing>
          <wp:anchor distT="0" distB="0" distL="114300" distR="114300" simplePos="0" relativeHeight="251672576" behindDoc="0" locked="0" layoutInCell="1" allowOverlap="1" wp14:anchorId="3D5DA8BC" wp14:editId="7AC890B3">
            <wp:simplePos x="0" y="0"/>
            <wp:positionH relativeFrom="column">
              <wp:posOffset>2628900</wp:posOffset>
            </wp:positionH>
            <wp:positionV relativeFrom="paragraph">
              <wp:posOffset>-516890</wp:posOffset>
            </wp:positionV>
            <wp:extent cx="1589903" cy="754918"/>
            <wp:effectExtent l="0" t="0" r="0" b="0"/>
            <wp:wrapNone/>
            <wp:docPr id="1" name="Picture 1" descr="C:\Users\win10\Downloads\01fc7cf2-7615-4b89-ab1b-1dbe9c9b0ff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01fc7cf2-7615-4b89-ab1b-1dbe9c9b0ff1-removebg-preview.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9666" t="74151" r="19650" b="16867"/>
                    <a:stretch/>
                  </pic:blipFill>
                  <pic:spPr bwMode="auto">
                    <a:xfrm>
                      <a:off x="0" y="0"/>
                      <a:ext cx="1589903" cy="7549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F12">
        <w:rPr>
          <w:b/>
        </w:rPr>
        <w:t>MICHAEL I. AUTILLO</w:t>
      </w:r>
    </w:p>
    <w:p w14:paraId="490D8731" w14:textId="77777777" w:rsidR="00A95F12" w:rsidRDefault="00A95F12" w:rsidP="00A95F12">
      <w:pPr>
        <w:ind w:left="4320"/>
      </w:pPr>
      <w:r>
        <w:t>Chairperson, Bids &amp; Awards Committee</w:t>
      </w:r>
    </w:p>
    <w:p w14:paraId="27083B85" w14:textId="77777777" w:rsidR="00A95F12" w:rsidRDefault="00A95F12" w:rsidP="00A95F12">
      <w:pPr>
        <w:ind w:left="720"/>
        <w:rPr>
          <w:i/>
        </w:rPr>
      </w:pPr>
      <w:r>
        <w:rPr>
          <w:i/>
        </w:rPr>
        <w:tab/>
      </w:r>
      <w:r>
        <w:rPr>
          <w:i/>
        </w:rPr>
        <w:tab/>
      </w:r>
      <w:r>
        <w:rPr>
          <w:i/>
        </w:rPr>
        <w:tab/>
      </w:r>
      <w:r>
        <w:rPr>
          <w:i/>
        </w:rPr>
        <w:tab/>
      </w:r>
      <w:r>
        <w:rPr>
          <w:i/>
        </w:rPr>
        <w:tab/>
        <w:t>KABANKALAN CITY WATER DISTRICT</w:t>
      </w:r>
    </w:p>
    <w:p w14:paraId="01E01332" w14:textId="77777777" w:rsidR="00A95F12" w:rsidRDefault="00A95F12" w:rsidP="00A95F12">
      <w:pPr>
        <w:ind w:left="720"/>
        <w:rPr>
          <w:i/>
        </w:rPr>
      </w:pPr>
      <w:r>
        <w:rPr>
          <w:i/>
        </w:rPr>
        <w:tab/>
      </w:r>
      <w:r>
        <w:rPr>
          <w:i/>
        </w:rPr>
        <w:tab/>
      </w:r>
      <w:r>
        <w:rPr>
          <w:i/>
        </w:rPr>
        <w:tab/>
      </w:r>
      <w:r>
        <w:rPr>
          <w:i/>
        </w:rPr>
        <w:tab/>
      </w:r>
      <w:r>
        <w:rPr>
          <w:i/>
        </w:rPr>
        <w:tab/>
        <w:t>Corner Rizal-</w:t>
      </w:r>
      <w:proofErr w:type="spellStart"/>
      <w:r>
        <w:rPr>
          <w:i/>
        </w:rPr>
        <w:t>Tayum</w:t>
      </w:r>
      <w:proofErr w:type="spellEnd"/>
      <w:r>
        <w:rPr>
          <w:i/>
        </w:rPr>
        <w:t xml:space="preserve"> </w:t>
      </w:r>
      <w:proofErr w:type="spellStart"/>
      <w:r>
        <w:rPr>
          <w:i/>
        </w:rPr>
        <w:t>Sts</w:t>
      </w:r>
      <w:proofErr w:type="spellEnd"/>
      <w:r>
        <w:rPr>
          <w:i/>
        </w:rPr>
        <w:t xml:space="preserve">., </w:t>
      </w:r>
      <w:proofErr w:type="spellStart"/>
      <w:r>
        <w:rPr>
          <w:i/>
        </w:rPr>
        <w:t>Brgy</w:t>
      </w:r>
      <w:proofErr w:type="spellEnd"/>
      <w:r>
        <w:rPr>
          <w:i/>
        </w:rPr>
        <w:t xml:space="preserve"> 8,</w:t>
      </w:r>
    </w:p>
    <w:p w14:paraId="0C4D0948" w14:textId="77777777" w:rsidR="00A95F12" w:rsidRDefault="00A95F12" w:rsidP="00A95F12">
      <w:pPr>
        <w:ind w:left="720"/>
        <w:rPr>
          <w:i/>
        </w:rPr>
      </w:pPr>
      <w:r>
        <w:rPr>
          <w:i/>
        </w:rPr>
        <w:tab/>
      </w:r>
      <w:r>
        <w:rPr>
          <w:i/>
        </w:rPr>
        <w:tab/>
      </w:r>
      <w:r>
        <w:rPr>
          <w:i/>
        </w:rPr>
        <w:tab/>
      </w:r>
      <w:r>
        <w:rPr>
          <w:i/>
        </w:rPr>
        <w:tab/>
      </w:r>
      <w:r>
        <w:rPr>
          <w:i/>
        </w:rPr>
        <w:tab/>
      </w:r>
      <w:proofErr w:type="spellStart"/>
      <w:r w:rsidRPr="009A5051">
        <w:rPr>
          <w:i/>
        </w:rPr>
        <w:t>Kabankalan</w:t>
      </w:r>
      <w:proofErr w:type="spellEnd"/>
      <w:r w:rsidRPr="009A5051">
        <w:rPr>
          <w:i/>
        </w:rPr>
        <w:t xml:space="preserve"> City, Negros Occ.</w:t>
      </w:r>
    </w:p>
    <w:p w14:paraId="29B9D3BE" w14:textId="77777777" w:rsidR="00C11BAD" w:rsidRDefault="00C11BAD" w:rsidP="008823DF">
      <w:pPr>
        <w:ind w:left="720"/>
        <w:rPr>
          <w:i/>
        </w:rPr>
      </w:pPr>
    </w:p>
    <w:p w14:paraId="58FCE781" w14:textId="77777777" w:rsidR="00C11BAD" w:rsidRDefault="00C11BAD" w:rsidP="008823DF">
      <w:pPr>
        <w:ind w:left="720"/>
        <w:rPr>
          <w:i/>
        </w:rPr>
      </w:pPr>
    </w:p>
    <w:p w14:paraId="794A24A3" w14:textId="77777777" w:rsidR="00C11BAD" w:rsidRDefault="00C11BAD" w:rsidP="008823DF">
      <w:pPr>
        <w:ind w:left="720"/>
        <w:rPr>
          <w:i/>
        </w:rPr>
      </w:pPr>
    </w:p>
    <w:p w14:paraId="0269D7C5" w14:textId="77777777" w:rsidR="00A95F12" w:rsidRDefault="00A95F12" w:rsidP="008823DF">
      <w:pPr>
        <w:ind w:left="720"/>
        <w:rPr>
          <w:i/>
        </w:rPr>
      </w:pPr>
    </w:p>
    <w:p w14:paraId="723FB2CF" w14:textId="77777777" w:rsidR="00A95F12" w:rsidRDefault="00A95F12" w:rsidP="008823DF">
      <w:pPr>
        <w:ind w:left="720"/>
        <w:rPr>
          <w:i/>
        </w:rPr>
      </w:pPr>
    </w:p>
    <w:p w14:paraId="10BBA3A4" w14:textId="77777777" w:rsidR="00A95F12" w:rsidRDefault="00A95F12" w:rsidP="008823DF">
      <w:pPr>
        <w:ind w:left="720"/>
        <w:rPr>
          <w:i/>
        </w:rPr>
      </w:pPr>
    </w:p>
    <w:p w14:paraId="0981888C" w14:textId="77777777" w:rsidR="00A95F12" w:rsidRDefault="00A95F12" w:rsidP="008823DF">
      <w:pPr>
        <w:ind w:left="720"/>
        <w:rPr>
          <w:i/>
        </w:rPr>
      </w:pPr>
    </w:p>
    <w:p w14:paraId="49601EA7" w14:textId="77777777" w:rsidR="00A95F12" w:rsidRDefault="00A95F12" w:rsidP="008823DF">
      <w:pPr>
        <w:ind w:left="720"/>
        <w:rPr>
          <w:i/>
        </w:rPr>
      </w:pPr>
    </w:p>
    <w:p w14:paraId="0CD295A8" w14:textId="77777777" w:rsidR="00A95F12" w:rsidRDefault="00A95F12" w:rsidP="008823DF">
      <w:pPr>
        <w:ind w:left="720"/>
        <w:rPr>
          <w:i/>
        </w:rPr>
      </w:pPr>
    </w:p>
    <w:p w14:paraId="05C415D1" w14:textId="77777777" w:rsidR="00A95F12" w:rsidRDefault="00A95F12" w:rsidP="008823DF">
      <w:pPr>
        <w:ind w:left="720"/>
        <w:rPr>
          <w:i/>
        </w:rPr>
      </w:pPr>
    </w:p>
    <w:p w14:paraId="4E85A6DA" w14:textId="77777777" w:rsidR="00A95F12" w:rsidRDefault="00A95F12" w:rsidP="008823DF">
      <w:pPr>
        <w:ind w:left="720"/>
        <w:rPr>
          <w:i/>
        </w:rPr>
      </w:pPr>
    </w:p>
    <w:p w14:paraId="785ECE50" w14:textId="77777777" w:rsidR="00A95F12" w:rsidRDefault="00A95F12" w:rsidP="008823DF">
      <w:pPr>
        <w:ind w:left="720"/>
        <w:rPr>
          <w:i/>
        </w:rPr>
      </w:pPr>
    </w:p>
    <w:p w14:paraId="681DBA16" w14:textId="77777777" w:rsidR="00A95F12" w:rsidRDefault="00A95F12" w:rsidP="008823DF">
      <w:pPr>
        <w:ind w:left="720"/>
        <w:rPr>
          <w:i/>
        </w:rPr>
      </w:pPr>
    </w:p>
    <w:p w14:paraId="5778D4E7" w14:textId="77777777" w:rsidR="00A95F12" w:rsidRDefault="00A95F12" w:rsidP="008823DF">
      <w:pPr>
        <w:ind w:left="720"/>
        <w:rPr>
          <w:i/>
        </w:rPr>
      </w:pPr>
    </w:p>
    <w:p w14:paraId="518C85DF" w14:textId="77777777" w:rsidR="00A95F12" w:rsidRDefault="00A95F12" w:rsidP="008823DF">
      <w:pPr>
        <w:ind w:left="720"/>
        <w:rPr>
          <w:i/>
        </w:rPr>
      </w:pPr>
    </w:p>
    <w:p w14:paraId="16F8A1B1" w14:textId="77777777" w:rsidR="00A95F12" w:rsidRDefault="00A95F12" w:rsidP="008823DF">
      <w:pPr>
        <w:ind w:left="720"/>
        <w:rPr>
          <w:i/>
        </w:rPr>
      </w:pPr>
    </w:p>
    <w:p w14:paraId="5B5FC96F" w14:textId="77777777" w:rsidR="00A95F12" w:rsidRDefault="00A95F12" w:rsidP="008823DF">
      <w:pPr>
        <w:ind w:left="720"/>
        <w:rPr>
          <w:i/>
        </w:rPr>
      </w:pPr>
    </w:p>
    <w:p w14:paraId="04BF81C4" w14:textId="77777777" w:rsidR="00A95F12" w:rsidRDefault="00A95F12" w:rsidP="008823DF">
      <w:pPr>
        <w:ind w:left="720"/>
        <w:rPr>
          <w:i/>
        </w:rPr>
      </w:pPr>
    </w:p>
    <w:p w14:paraId="41E1F8E5" w14:textId="77777777" w:rsidR="00A95F12" w:rsidRDefault="00A95F12" w:rsidP="008823DF">
      <w:pPr>
        <w:ind w:left="720"/>
        <w:rPr>
          <w:i/>
        </w:rPr>
      </w:pPr>
    </w:p>
    <w:p w14:paraId="151647FB" w14:textId="77777777" w:rsidR="00A95F12" w:rsidRDefault="00A95F12" w:rsidP="008823DF">
      <w:pPr>
        <w:ind w:left="720"/>
        <w:rPr>
          <w:i/>
        </w:rPr>
      </w:pPr>
    </w:p>
    <w:p w14:paraId="12D4130C" w14:textId="77777777" w:rsidR="00A95F12" w:rsidRDefault="00A95F12" w:rsidP="008823DF">
      <w:pPr>
        <w:ind w:left="720"/>
        <w:rPr>
          <w:i/>
        </w:rPr>
      </w:pPr>
    </w:p>
    <w:p w14:paraId="6CEB62F0" w14:textId="77777777" w:rsidR="00A95F12" w:rsidRDefault="00A95F12" w:rsidP="008823DF">
      <w:pPr>
        <w:ind w:left="720"/>
        <w:rPr>
          <w:i/>
        </w:rPr>
      </w:pPr>
    </w:p>
    <w:p w14:paraId="1D3F7824" w14:textId="77777777" w:rsidR="00A95F12" w:rsidRDefault="00A95F12" w:rsidP="008823DF">
      <w:pPr>
        <w:ind w:left="720"/>
        <w:rPr>
          <w:i/>
        </w:rPr>
      </w:pPr>
    </w:p>
    <w:p w14:paraId="26F0C6BC" w14:textId="77777777" w:rsidR="00A95F12" w:rsidRDefault="00A95F12" w:rsidP="008823DF">
      <w:pPr>
        <w:ind w:left="720"/>
        <w:rPr>
          <w:i/>
        </w:rPr>
      </w:pPr>
    </w:p>
    <w:p w14:paraId="7E04E2F9" w14:textId="77777777" w:rsidR="00A95F12" w:rsidRDefault="00A95F12" w:rsidP="008823DF">
      <w:pPr>
        <w:ind w:left="720"/>
        <w:rPr>
          <w:i/>
        </w:rPr>
      </w:pPr>
    </w:p>
    <w:p w14:paraId="1C847201" w14:textId="77777777" w:rsidR="00A95F12" w:rsidRDefault="00A95F12" w:rsidP="008823DF">
      <w:pPr>
        <w:ind w:left="720"/>
        <w:rPr>
          <w:i/>
        </w:rPr>
      </w:pPr>
    </w:p>
    <w:p w14:paraId="20165A78" w14:textId="77777777" w:rsidR="00A95F12" w:rsidRDefault="00A95F12" w:rsidP="008823DF">
      <w:pPr>
        <w:ind w:left="720"/>
        <w:rPr>
          <w:i/>
        </w:rPr>
      </w:pPr>
    </w:p>
    <w:p w14:paraId="149979B9" w14:textId="77777777" w:rsidR="00A95F12" w:rsidRDefault="00A95F12" w:rsidP="008823DF">
      <w:pPr>
        <w:ind w:left="720"/>
        <w:rPr>
          <w:i/>
        </w:rPr>
      </w:pPr>
    </w:p>
    <w:p w14:paraId="5EDF76A9" w14:textId="77777777" w:rsidR="00A95F12" w:rsidRDefault="00A95F12" w:rsidP="008823DF">
      <w:pPr>
        <w:ind w:left="720"/>
        <w:rPr>
          <w:i/>
        </w:rPr>
      </w:pPr>
    </w:p>
    <w:p w14:paraId="01DA85D1" w14:textId="77777777" w:rsidR="00A95F12" w:rsidRDefault="00A95F12" w:rsidP="008823DF">
      <w:pPr>
        <w:ind w:left="720"/>
        <w:rPr>
          <w:i/>
        </w:rPr>
      </w:pPr>
    </w:p>
    <w:p w14:paraId="374C4458" w14:textId="733B366F" w:rsidR="00A95F12" w:rsidRDefault="00A95F12" w:rsidP="008823DF">
      <w:pPr>
        <w:ind w:left="720"/>
        <w:rPr>
          <w:i/>
        </w:rPr>
      </w:pPr>
    </w:p>
    <w:p w14:paraId="41A44506" w14:textId="726F821B" w:rsidR="008E108F" w:rsidRDefault="008E108F" w:rsidP="008823DF">
      <w:pPr>
        <w:ind w:left="720"/>
        <w:rPr>
          <w:i/>
        </w:rPr>
      </w:pPr>
    </w:p>
    <w:p w14:paraId="3ADF32AE" w14:textId="22EF1F49" w:rsidR="008E108F" w:rsidRDefault="008E108F" w:rsidP="008823DF">
      <w:pPr>
        <w:ind w:left="720"/>
        <w:rPr>
          <w:i/>
        </w:rPr>
      </w:pPr>
    </w:p>
    <w:p w14:paraId="4A8FF3F5" w14:textId="48F4B65A" w:rsidR="008E108F" w:rsidRDefault="008E108F" w:rsidP="008823DF">
      <w:pPr>
        <w:ind w:left="720"/>
        <w:rPr>
          <w:i/>
        </w:rPr>
      </w:pPr>
    </w:p>
    <w:p w14:paraId="6F0468B1" w14:textId="27E40891" w:rsidR="008E108F" w:rsidRDefault="008E108F" w:rsidP="008823DF">
      <w:pPr>
        <w:ind w:left="720"/>
        <w:rPr>
          <w:i/>
        </w:rPr>
      </w:pPr>
    </w:p>
    <w:p w14:paraId="722974B8" w14:textId="715DBB20" w:rsidR="008E108F" w:rsidRDefault="008E108F" w:rsidP="008823DF">
      <w:pPr>
        <w:ind w:left="720"/>
        <w:rPr>
          <w:i/>
        </w:rPr>
      </w:pPr>
    </w:p>
    <w:p w14:paraId="33E09F68" w14:textId="77777777" w:rsidR="008E108F" w:rsidRDefault="008E108F" w:rsidP="008823DF">
      <w:pPr>
        <w:ind w:left="720"/>
        <w:rPr>
          <w:i/>
        </w:rPr>
      </w:pPr>
    </w:p>
    <w:p w14:paraId="03E6BE44" w14:textId="77777777" w:rsidR="00A95F12" w:rsidRDefault="00A95F12" w:rsidP="008823DF">
      <w:pPr>
        <w:ind w:left="720"/>
        <w:rPr>
          <w:i/>
        </w:rPr>
      </w:pPr>
    </w:p>
    <w:p w14:paraId="461DD619" w14:textId="60C13AF7" w:rsidR="00A95F12" w:rsidRDefault="00A95F12" w:rsidP="008823DF">
      <w:pPr>
        <w:ind w:left="720"/>
        <w:rPr>
          <w:i/>
        </w:rPr>
      </w:pPr>
    </w:p>
    <w:p w14:paraId="6FFFF410" w14:textId="4CBE4556" w:rsidR="008E108F" w:rsidRDefault="008E108F" w:rsidP="008823DF">
      <w:pPr>
        <w:ind w:left="720"/>
        <w:rPr>
          <w:i/>
        </w:rPr>
      </w:pPr>
    </w:p>
    <w:p w14:paraId="3A76CBAF" w14:textId="77777777" w:rsidR="008E108F" w:rsidRDefault="008E108F" w:rsidP="008823DF">
      <w:pPr>
        <w:ind w:left="720"/>
        <w:rPr>
          <w:i/>
        </w:rPr>
      </w:pPr>
    </w:p>
    <w:p w14:paraId="01AB5B0C" w14:textId="77777777" w:rsidR="00A95F12" w:rsidRDefault="00A95F12" w:rsidP="008823DF">
      <w:pPr>
        <w:ind w:left="720"/>
        <w:rPr>
          <w:i/>
        </w:rPr>
      </w:pPr>
    </w:p>
    <w:p w14:paraId="25D0864C" w14:textId="77777777" w:rsidR="00A95F12" w:rsidRDefault="00A95F12" w:rsidP="008823DF">
      <w:pPr>
        <w:ind w:left="720"/>
        <w:rPr>
          <w:i/>
        </w:rPr>
      </w:pPr>
    </w:p>
    <w:p w14:paraId="4BBCC829" w14:textId="77777777" w:rsidR="00A95F12" w:rsidRDefault="00A95F12" w:rsidP="008823DF">
      <w:pPr>
        <w:ind w:left="720"/>
        <w:rPr>
          <w:i/>
        </w:rPr>
      </w:pPr>
    </w:p>
    <w:p w14:paraId="6D7C7A1E" w14:textId="77777777" w:rsidR="00A95F12" w:rsidRPr="006073D7" w:rsidRDefault="00A95F12" w:rsidP="00A95F12">
      <w:pPr>
        <w:pStyle w:val="Heading1"/>
        <w:spacing w:before="0" w:after="0"/>
      </w:pPr>
      <w:bookmarkStart w:id="13" w:name="_Toc46916369"/>
      <w:bookmarkEnd w:id="5"/>
      <w:r w:rsidRPr="006073D7">
        <w:lastRenderedPageBreak/>
        <w:t>Section II. Instructions to Bidders</w:t>
      </w:r>
    </w:p>
    <w:p w14:paraId="5B65CFD3" w14:textId="77777777" w:rsidR="00A95F12" w:rsidRPr="006073D7" w:rsidRDefault="00A95F12" w:rsidP="00A95F12"/>
    <w:tbl>
      <w:tblPr>
        <w:tblStyle w:v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A95F12" w:rsidRPr="006073D7" w14:paraId="0676616C" w14:textId="77777777" w:rsidTr="00A95F12">
        <w:tc>
          <w:tcPr>
            <w:tcW w:w="5000" w:type="pct"/>
            <w:tcBorders>
              <w:top w:val="single" w:sz="6" w:space="0" w:color="000000"/>
              <w:left w:val="single" w:sz="6" w:space="0" w:color="000000"/>
              <w:bottom w:val="single" w:sz="6" w:space="0" w:color="000000"/>
              <w:right w:val="single" w:sz="6" w:space="0" w:color="000000"/>
            </w:tcBorders>
          </w:tcPr>
          <w:p w14:paraId="6BE2C677" w14:textId="77777777" w:rsidR="00A95F12" w:rsidRPr="006073D7" w:rsidRDefault="00A95F12" w:rsidP="00A95F12">
            <w:pPr>
              <w:rPr>
                <w:b/>
                <w:sz w:val="32"/>
                <w:szCs w:val="32"/>
              </w:rPr>
            </w:pPr>
          </w:p>
          <w:p w14:paraId="75E4A3E3" w14:textId="77777777" w:rsidR="00A95F12" w:rsidRPr="006073D7" w:rsidRDefault="00A95F12" w:rsidP="00A95F12">
            <w:bookmarkStart w:id="14" w:name="_heading=h.17dp8vu" w:colFirst="0" w:colLast="0"/>
            <w:bookmarkEnd w:id="14"/>
            <w:r w:rsidRPr="006073D7">
              <w:rPr>
                <w:b/>
                <w:sz w:val="32"/>
                <w:szCs w:val="32"/>
              </w:rPr>
              <w:t xml:space="preserve">Notes on the Instructions to Bidders </w:t>
            </w:r>
          </w:p>
          <w:p w14:paraId="5F702197" w14:textId="77777777" w:rsidR="00A95F12" w:rsidRPr="006073D7" w:rsidRDefault="00A95F12" w:rsidP="00A95F12"/>
          <w:p w14:paraId="6BC58DDF" w14:textId="77777777" w:rsidR="00A95F12" w:rsidRPr="006073D7" w:rsidRDefault="00A95F12" w:rsidP="00A95F12">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14E0930F" w14:textId="77777777" w:rsidR="00A95F12" w:rsidRPr="006073D7" w:rsidRDefault="00A95F12" w:rsidP="00A95F12"/>
        </w:tc>
      </w:tr>
    </w:tbl>
    <w:p w14:paraId="06841DD7" w14:textId="77777777" w:rsidR="00A95F12" w:rsidRPr="006073D7" w:rsidRDefault="00A95F12" w:rsidP="00A95F12">
      <w:pPr>
        <w:pStyle w:val="Heading2"/>
        <w:spacing w:before="0"/>
        <w:ind w:left="720" w:firstLine="360"/>
        <w:jc w:val="both"/>
        <w:rPr>
          <w:sz w:val="32"/>
          <w:szCs w:val="32"/>
        </w:rPr>
        <w:sectPr w:rsidR="00A95F12" w:rsidRPr="006073D7" w:rsidSect="00F841B0">
          <w:footerReference w:type="default" r:id="rId19"/>
          <w:pgSz w:w="11909" w:h="16834"/>
          <w:pgMar w:top="1440" w:right="1440" w:bottom="1440" w:left="1440" w:header="720" w:footer="720" w:gutter="0"/>
          <w:cols w:space="720" w:equalWidth="0">
            <w:col w:w="9029"/>
          </w:cols>
        </w:sectPr>
      </w:pPr>
    </w:p>
    <w:p w14:paraId="15797E06" w14:textId="77777777" w:rsidR="00A95F12" w:rsidRPr="006073D7" w:rsidRDefault="00A95F12" w:rsidP="00A95F12">
      <w:pPr>
        <w:pStyle w:val="Heading2"/>
        <w:numPr>
          <w:ilvl w:val="0"/>
          <w:numId w:val="19"/>
        </w:numPr>
        <w:spacing w:before="0"/>
        <w:ind w:hanging="540"/>
        <w:jc w:val="left"/>
      </w:pPr>
      <w:bookmarkStart w:id="15" w:name="_Toc46916347"/>
      <w:r w:rsidRPr="006073D7">
        <w:lastRenderedPageBreak/>
        <w:t>Scope of Bid</w:t>
      </w:r>
      <w:bookmarkEnd w:id="15"/>
    </w:p>
    <w:p w14:paraId="70E47981" w14:textId="77777777" w:rsidR="00A95F12" w:rsidRPr="006073D7" w:rsidRDefault="00A95F12" w:rsidP="00A95F12">
      <w:pPr>
        <w:pBdr>
          <w:top w:val="nil"/>
          <w:left w:val="nil"/>
          <w:bottom w:val="nil"/>
          <w:right w:val="nil"/>
          <w:between w:val="nil"/>
        </w:pBdr>
        <w:ind w:left="1440" w:hanging="720"/>
        <w:rPr>
          <w:rFonts w:ascii="Arial" w:eastAsia="Arial" w:hAnsi="Arial" w:cs="Arial"/>
          <w:color w:val="000000"/>
        </w:rPr>
      </w:pPr>
    </w:p>
    <w:p w14:paraId="08163517" w14:textId="6D7A685F" w:rsidR="00A95F12" w:rsidRPr="006073D7" w:rsidRDefault="00A95F12" w:rsidP="00A95F12">
      <w:pPr>
        <w:pBdr>
          <w:top w:val="nil"/>
          <w:left w:val="nil"/>
          <w:bottom w:val="nil"/>
          <w:right w:val="nil"/>
          <w:between w:val="nil"/>
        </w:pBdr>
        <w:ind w:left="720" w:hanging="720"/>
        <w:rPr>
          <w:color w:val="000000"/>
        </w:rPr>
      </w:pPr>
      <w:r w:rsidRPr="00463F73">
        <w:rPr>
          <w:b/>
          <w:color w:val="000000"/>
        </w:rPr>
        <w:tab/>
        <w:t>The KABANKALAN CITY WATER DISTRICT</w:t>
      </w:r>
      <w:r w:rsidRPr="006073D7">
        <w:rPr>
          <w:color w:val="000000"/>
        </w:rPr>
        <w:t xml:space="preserve"> wishes to receive Bids for the </w:t>
      </w:r>
      <w:r w:rsidRPr="004932ED">
        <w:rPr>
          <w:b/>
          <w:color w:val="000000"/>
        </w:rPr>
        <w:t>“</w:t>
      </w:r>
      <w:r w:rsidRPr="00A95F12">
        <w:rPr>
          <w:b/>
          <w:i/>
          <w:szCs w:val="28"/>
        </w:rPr>
        <w:t xml:space="preserve">Supply and Delivery of </w:t>
      </w:r>
      <w:r w:rsidR="008E108F">
        <w:rPr>
          <w:b/>
          <w:i/>
          <w:szCs w:val="28"/>
        </w:rPr>
        <w:t>Four Hundred (400) Pails Chlorine Granules/Calcium Hypochlorite</w:t>
      </w:r>
      <w:r w:rsidRPr="004932ED">
        <w:rPr>
          <w:b/>
          <w:i/>
          <w:color w:val="000000"/>
        </w:rPr>
        <w:t>”</w:t>
      </w:r>
      <w:r w:rsidRPr="006073D7">
        <w:rPr>
          <w:color w:val="000000"/>
        </w:rPr>
        <w:t xml:space="preserve">, with identification number </w:t>
      </w:r>
      <w:r w:rsidRPr="00507138">
        <w:rPr>
          <w:b/>
          <w:i/>
          <w:color w:val="000000"/>
        </w:rPr>
        <w:t>ITB Goods 202</w:t>
      </w:r>
      <w:r w:rsidR="008E108F">
        <w:rPr>
          <w:b/>
          <w:i/>
          <w:color w:val="000000"/>
        </w:rPr>
        <w:t>5</w:t>
      </w:r>
      <w:r w:rsidRPr="00507138">
        <w:rPr>
          <w:b/>
          <w:i/>
          <w:color w:val="000000"/>
        </w:rPr>
        <w:t>-</w:t>
      </w:r>
      <w:r w:rsidR="008E108F">
        <w:rPr>
          <w:b/>
          <w:i/>
          <w:color w:val="000000"/>
        </w:rPr>
        <w:t>001</w:t>
      </w:r>
    </w:p>
    <w:p w14:paraId="56FF6422" w14:textId="77777777" w:rsidR="00A95F12" w:rsidRPr="006073D7" w:rsidRDefault="00A95F12" w:rsidP="00A95F12">
      <w:pPr>
        <w:pBdr>
          <w:top w:val="nil"/>
          <w:left w:val="nil"/>
          <w:bottom w:val="nil"/>
          <w:right w:val="nil"/>
          <w:between w:val="nil"/>
        </w:pBdr>
        <w:ind w:left="720"/>
        <w:rPr>
          <w:color w:val="000000"/>
        </w:rPr>
      </w:pPr>
    </w:p>
    <w:p w14:paraId="1EB14FB5" w14:textId="77777777" w:rsidR="00A95F12" w:rsidRPr="006073D7" w:rsidRDefault="00A95F12" w:rsidP="00A95F12">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134BA70D" w14:textId="77777777" w:rsidR="00A95F12" w:rsidRPr="006073D7" w:rsidRDefault="00A95F12" w:rsidP="00A95F12">
      <w:pPr>
        <w:pBdr>
          <w:top w:val="nil"/>
          <w:left w:val="nil"/>
          <w:bottom w:val="nil"/>
          <w:right w:val="nil"/>
          <w:between w:val="nil"/>
        </w:pBdr>
        <w:ind w:left="720"/>
        <w:rPr>
          <w:color w:val="000000"/>
        </w:rPr>
      </w:pPr>
    </w:p>
    <w:p w14:paraId="58545E76" w14:textId="77777777" w:rsidR="00A95F12" w:rsidRPr="006073D7" w:rsidRDefault="00A95F12" w:rsidP="00A95F12">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Pr="006073D7">
        <w:rPr>
          <w:i/>
        </w:rPr>
        <w:t>indicate number of lots or items</w:t>
      </w:r>
      <w:r w:rsidRPr="006073D7">
        <w:t>], the details of which are described in Section VII (Technical Specifications).</w:t>
      </w:r>
    </w:p>
    <w:p w14:paraId="37B8AC4F" w14:textId="77777777" w:rsidR="00A95F12" w:rsidRPr="006073D7" w:rsidRDefault="00A95F12" w:rsidP="00A95F12">
      <w:pPr>
        <w:pBdr>
          <w:top w:val="nil"/>
          <w:left w:val="nil"/>
          <w:bottom w:val="nil"/>
          <w:right w:val="nil"/>
          <w:between w:val="nil"/>
        </w:pBdr>
        <w:ind w:left="720" w:hanging="720"/>
        <w:rPr>
          <w:color w:val="000000"/>
        </w:rPr>
      </w:pPr>
    </w:p>
    <w:p w14:paraId="42B72B90" w14:textId="77777777" w:rsidR="00A95F12" w:rsidRPr="006073D7" w:rsidRDefault="00A95F12" w:rsidP="00A95F12">
      <w:pPr>
        <w:pStyle w:val="Heading2"/>
        <w:numPr>
          <w:ilvl w:val="0"/>
          <w:numId w:val="19"/>
        </w:numPr>
        <w:spacing w:before="0"/>
        <w:ind w:hanging="540"/>
        <w:jc w:val="left"/>
      </w:pPr>
      <w:bookmarkStart w:id="16" w:name="_Toc46916348"/>
      <w:r w:rsidRPr="006073D7">
        <w:t>Funding Information</w:t>
      </w:r>
      <w:bookmarkEnd w:id="16"/>
    </w:p>
    <w:p w14:paraId="080F1D7D" w14:textId="77777777" w:rsidR="00A95F12" w:rsidRPr="006073D7" w:rsidRDefault="00A95F12" w:rsidP="00A95F12"/>
    <w:p w14:paraId="46EB06A6" w14:textId="77777777" w:rsidR="00A95F12" w:rsidRPr="006073D7" w:rsidRDefault="00A95F12" w:rsidP="00A95F12"/>
    <w:p w14:paraId="416AD7A9" w14:textId="30076AC4" w:rsidR="00A95F12" w:rsidRPr="006073D7" w:rsidRDefault="00A95F12" w:rsidP="00A95F12">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8E108F">
        <w:rPr>
          <w:i/>
        </w:rPr>
        <w:t>Corporate Budget 2025</w:t>
      </w:r>
      <w:r>
        <w:rPr>
          <w:i/>
        </w:rPr>
        <w:t xml:space="preserve"> </w:t>
      </w:r>
      <w:r w:rsidRPr="006073D7">
        <w:t xml:space="preserve">in the amount of </w:t>
      </w:r>
      <w:r w:rsidR="008E108F">
        <w:rPr>
          <w:b/>
          <w:i/>
        </w:rPr>
        <w:t>Three Million Four Hundred Thousand Pesos</w:t>
      </w:r>
      <w:r w:rsidRPr="00DF2A9A">
        <w:rPr>
          <w:b/>
          <w:i/>
        </w:rPr>
        <w:t xml:space="preserve"> </w:t>
      </w:r>
      <w:r w:rsidRPr="00DF2A9A">
        <w:rPr>
          <w:b/>
          <w:bCs/>
          <w:i/>
        </w:rPr>
        <w:t>(₱</w:t>
      </w:r>
      <w:r w:rsidR="008E108F">
        <w:rPr>
          <w:b/>
          <w:bCs/>
          <w:i/>
        </w:rPr>
        <w:t>3,400,000</w:t>
      </w:r>
      <w:r w:rsidRPr="00DF2A9A">
        <w:rPr>
          <w:b/>
          <w:bCs/>
          <w:i/>
        </w:rPr>
        <w:t>.00</w:t>
      </w:r>
      <w:r w:rsidRPr="00DF2A9A">
        <w:rPr>
          <w:b/>
          <w:i/>
        </w:rPr>
        <w:t>).</w:t>
      </w:r>
    </w:p>
    <w:p w14:paraId="3AE04191" w14:textId="77777777" w:rsidR="00A95F12" w:rsidRPr="006073D7" w:rsidRDefault="00A95F12" w:rsidP="00A95F12">
      <w:pPr>
        <w:pBdr>
          <w:top w:val="nil"/>
          <w:left w:val="nil"/>
          <w:bottom w:val="nil"/>
          <w:right w:val="nil"/>
          <w:between w:val="nil"/>
        </w:pBdr>
        <w:ind w:left="1418"/>
      </w:pPr>
    </w:p>
    <w:p w14:paraId="484022FB" w14:textId="77777777" w:rsidR="00A95F12" w:rsidRPr="006073D7" w:rsidRDefault="00A95F12" w:rsidP="00A95F12">
      <w:pPr>
        <w:numPr>
          <w:ilvl w:val="0"/>
          <w:numId w:val="8"/>
        </w:numPr>
        <w:pBdr>
          <w:top w:val="nil"/>
          <w:left w:val="nil"/>
          <w:bottom w:val="nil"/>
          <w:right w:val="nil"/>
          <w:between w:val="nil"/>
        </w:pBdr>
        <w:ind w:left="1418" w:hanging="709"/>
      </w:pPr>
      <w:r w:rsidRPr="006073D7">
        <w:t>The source of funding is:</w:t>
      </w:r>
    </w:p>
    <w:p w14:paraId="5F8ABFB6" w14:textId="77777777" w:rsidR="00A95F12" w:rsidRPr="006073D7" w:rsidRDefault="00A95F12" w:rsidP="00A95F12">
      <w:pPr>
        <w:pBdr>
          <w:top w:val="nil"/>
          <w:left w:val="nil"/>
          <w:bottom w:val="nil"/>
          <w:right w:val="nil"/>
          <w:between w:val="nil"/>
        </w:pBdr>
        <w:ind w:left="1778"/>
        <w:rPr>
          <w:color w:val="000000"/>
        </w:rPr>
      </w:pPr>
    </w:p>
    <w:p w14:paraId="68E9A2B9" w14:textId="77777777" w:rsidR="00A95F12" w:rsidRPr="006073D7" w:rsidRDefault="00A95F12" w:rsidP="00A95F12">
      <w:pPr>
        <w:numPr>
          <w:ilvl w:val="0"/>
          <w:numId w:val="27"/>
        </w:numPr>
        <w:pBdr>
          <w:top w:val="nil"/>
          <w:left w:val="nil"/>
          <w:bottom w:val="nil"/>
          <w:right w:val="nil"/>
          <w:between w:val="nil"/>
        </w:pBdr>
        <w:rPr>
          <w:color w:val="000000"/>
        </w:rPr>
      </w:pPr>
      <w:r w:rsidRPr="006073D7">
        <w:rPr>
          <w:color w:val="000000"/>
        </w:rPr>
        <w:t>GOCC and GFIs, the Corporate Operating Budget.</w:t>
      </w:r>
    </w:p>
    <w:p w14:paraId="66148BD7" w14:textId="77777777" w:rsidR="00A95F12" w:rsidRPr="006073D7" w:rsidRDefault="00A95F12" w:rsidP="00A95F12">
      <w:pPr>
        <w:ind w:left="720"/>
      </w:pPr>
    </w:p>
    <w:p w14:paraId="3D45A1E1" w14:textId="77777777" w:rsidR="00A95F12" w:rsidRPr="006073D7" w:rsidRDefault="00A95F12" w:rsidP="00A95F12">
      <w:pPr>
        <w:pStyle w:val="Heading2"/>
        <w:numPr>
          <w:ilvl w:val="0"/>
          <w:numId w:val="19"/>
        </w:numPr>
        <w:spacing w:before="0"/>
        <w:ind w:hanging="540"/>
        <w:jc w:val="left"/>
      </w:pPr>
      <w:bookmarkStart w:id="17" w:name="_Toc46916349"/>
      <w:r w:rsidRPr="006073D7">
        <w:t>Bidding Requirements</w:t>
      </w:r>
      <w:bookmarkEnd w:id="17"/>
    </w:p>
    <w:p w14:paraId="3360085C" w14:textId="77777777" w:rsidR="00A95F12" w:rsidRPr="006073D7" w:rsidRDefault="00A95F12" w:rsidP="00A95F12"/>
    <w:p w14:paraId="062D802D" w14:textId="77777777" w:rsidR="00A95F12" w:rsidRPr="006073D7" w:rsidRDefault="00A95F12" w:rsidP="00A95F12">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A9AEE28" w14:textId="77777777" w:rsidR="00A95F12" w:rsidRPr="006073D7" w:rsidRDefault="00A95F12" w:rsidP="00A95F12"/>
    <w:p w14:paraId="44AF23A9" w14:textId="77777777" w:rsidR="00A95F12" w:rsidRPr="006073D7" w:rsidRDefault="00A95F12" w:rsidP="00A95F12">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w:t>
      </w:r>
      <w:r>
        <w:rPr>
          <w:b/>
        </w:rPr>
        <w:t>T</w:t>
      </w:r>
      <w:r w:rsidRPr="006073D7">
        <w:rPr>
          <w:b/>
        </w:rPr>
        <w:t>B</w:t>
      </w:r>
      <w:r w:rsidRPr="006073D7">
        <w:t xml:space="preserve">  by</w:t>
      </w:r>
      <w:proofErr w:type="gramEnd"/>
      <w:r w:rsidRPr="006073D7">
        <w:t xml:space="preserve"> the BAC through the issuance of a supplemental or bid bulletin. </w:t>
      </w:r>
    </w:p>
    <w:p w14:paraId="0DF7EDE7" w14:textId="77777777" w:rsidR="00A95F12" w:rsidRPr="006073D7" w:rsidRDefault="00A95F12" w:rsidP="00A95F12">
      <w:pPr>
        <w:ind w:left="720" w:hanging="90"/>
      </w:pPr>
      <w:r w:rsidRPr="006073D7">
        <w:t xml:space="preserve">  </w:t>
      </w:r>
    </w:p>
    <w:p w14:paraId="7B6E72C8" w14:textId="77777777" w:rsidR="00A95F12" w:rsidRPr="006073D7" w:rsidRDefault="00A95F12" w:rsidP="00A95F12">
      <w:pPr>
        <w:pStyle w:val="Heading2"/>
        <w:spacing w:before="0"/>
        <w:ind w:left="720" w:firstLine="0"/>
        <w:jc w:val="both"/>
        <w:rPr>
          <w:b w:val="0"/>
          <w:sz w:val="24"/>
          <w:szCs w:val="24"/>
        </w:rPr>
      </w:pPr>
      <w:bookmarkStart w:id="18"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8"/>
    </w:p>
    <w:p w14:paraId="573667E1" w14:textId="77777777" w:rsidR="00A95F12" w:rsidRPr="006073D7" w:rsidRDefault="00A95F12" w:rsidP="00A95F12"/>
    <w:p w14:paraId="5D3BFB14" w14:textId="77777777" w:rsidR="00A95F12" w:rsidRPr="006073D7" w:rsidRDefault="00A95F12" w:rsidP="00A95F12">
      <w:pPr>
        <w:pStyle w:val="Heading2"/>
        <w:numPr>
          <w:ilvl w:val="0"/>
          <w:numId w:val="19"/>
        </w:numPr>
        <w:spacing w:before="0"/>
        <w:ind w:hanging="540"/>
        <w:jc w:val="left"/>
      </w:pPr>
      <w:bookmarkStart w:id="19" w:name="_Toc46916351"/>
      <w:r w:rsidRPr="006073D7">
        <w:t>Corrupt, Fraudulent, Collusive, and Coercive Practices</w:t>
      </w:r>
      <w:bookmarkEnd w:id="19"/>
    </w:p>
    <w:p w14:paraId="611C0E06" w14:textId="77777777" w:rsidR="00A95F12" w:rsidRPr="006073D7" w:rsidRDefault="00A95F12" w:rsidP="00A95F12"/>
    <w:p w14:paraId="0C52DB44" w14:textId="77777777" w:rsidR="00A95F12" w:rsidRPr="006073D7" w:rsidRDefault="00A95F12" w:rsidP="00A95F12">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61B2866F" w14:textId="77777777" w:rsidR="00A95F12" w:rsidRPr="006073D7" w:rsidRDefault="00A95F12" w:rsidP="00A95F12">
      <w:pPr>
        <w:ind w:left="720"/>
      </w:pPr>
    </w:p>
    <w:p w14:paraId="18DC3C26" w14:textId="77777777" w:rsidR="00A95F12" w:rsidRPr="006073D7" w:rsidRDefault="00A95F12" w:rsidP="00A95F12">
      <w:pPr>
        <w:pStyle w:val="Heading2"/>
        <w:numPr>
          <w:ilvl w:val="0"/>
          <w:numId w:val="19"/>
        </w:numPr>
        <w:spacing w:before="0"/>
        <w:ind w:hanging="540"/>
        <w:jc w:val="left"/>
      </w:pPr>
      <w:bookmarkStart w:id="20" w:name="_Toc46916352"/>
      <w:r w:rsidRPr="006073D7">
        <w:lastRenderedPageBreak/>
        <w:t>Eligible Bidders</w:t>
      </w:r>
      <w:bookmarkEnd w:id="20"/>
    </w:p>
    <w:p w14:paraId="53FC3FE4" w14:textId="77777777" w:rsidR="00A95F12" w:rsidRPr="006073D7" w:rsidRDefault="00A95F12" w:rsidP="00A95F12"/>
    <w:p w14:paraId="0F2BEF9D" w14:textId="77777777" w:rsidR="00A95F12" w:rsidRPr="006073D7" w:rsidRDefault="00A95F12" w:rsidP="00A95F12">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23940F16" w14:textId="77777777" w:rsidR="00A95F12" w:rsidRPr="006073D7" w:rsidRDefault="00A95F12" w:rsidP="00A95F12">
      <w:pPr>
        <w:pBdr>
          <w:top w:val="nil"/>
          <w:left w:val="nil"/>
          <w:bottom w:val="nil"/>
          <w:right w:val="nil"/>
          <w:between w:val="nil"/>
        </w:pBdr>
        <w:ind w:left="1440" w:hanging="720"/>
        <w:rPr>
          <w:color w:val="000000"/>
        </w:rPr>
      </w:pPr>
    </w:p>
    <w:p w14:paraId="0213898D" w14:textId="77777777" w:rsidR="00A95F12" w:rsidRPr="006073D7" w:rsidRDefault="00A95F12" w:rsidP="00A95F12">
      <w:pPr>
        <w:pBdr>
          <w:top w:val="nil"/>
          <w:left w:val="nil"/>
          <w:bottom w:val="nil"/>
          <w:right w:val="nil"/>
          <w:between w:val="nil"/>
        </w:pBdr>
        <w:ind w:left="1440" w:hanging="720"/>
      </w:pPr>
      <w:r w:rsidRPr="006073D7">
        <w:t>5.2.</w:t>
      </w:r>
      <w:r w:rsidRPr="006073D7">
        <w:tab/>
      </w:r>
    </w:p>
    <w:p w14:paraId="42908F6F" w14:textId="77777777" w:rsidR="00A95F12" w:rsidRPr="006073D7" w:rsidRDefault="00A95F12" w:rsidP="00A95F12">
      <w:pPr>
        <w:ind w:left="720"/>
        <w:rPr>
          <w:shd w:val="clear" w:color="auto" w:fill="D9EAD3"/>
        </w:rPr>
      </w:pPr>
    </w:p>
    <w:p w14:paraId="3EDB6B6B" w14:textId="77777777" w:rsidR="00A95F12" w:rsidRPr="006073D7" w:rsidRDefault="00A95F12" w:rsidP="00A95F12">
      <w:pPr>
        <w:numPr>
          <w:ilvl w:val="0"/>
          <w:numId w:val="33"/>
        </w:numPr>
        <w:ind w:left="1843" w:hanging="425"/>
      </w:pPr>
      <w:r w:rsidRPr="006073D7">
        <w:t>Foreign ownership exceeding those allowed under the rules may participate pursuant to:</w:t>
      </w:r>
    </w:p>
    <w:p w14:paraId="02B4CD67" w14:textId="77777777" w:rsidR="00A95F12" w:rsidRPr="006073D7" w:rsidRDefault="00A95F12" w:rsidP="00A95F12">
      <w:pPr>
        <w:ind w:left="720"/>
        <w:rPr>
          <w:shd w:val="clear" w:color="auto" w:fill="D9EAD3"/>
        </w:rPr>
      </w:pPr>
    </w:p>
    <w:p w14:paraId="6D38A09D" w14:textId="77777777" w:rsidR="00A95F12" w:rsidRPr="006073D7" w:rsidRDefault="00A95F12" w:rsidP="00A95F12">
      <w:pPr>
        <w:numPr>
          <w:ilvl w:val="2"/>
          <w:numId w:val="25"/>
        </w:numPr>
        <w:ind w:left="2694" w:hanging="425"/>
      </w:pPr>
      <w:r w:rsidRPr="006073D7">
        <w:t>When a Treaty or International or Executive Agreement as provided in Section 4 of the RA No. 9184 and its 2016 revised IRR allow foreign bidders to participate;</w:t>
      </w:r>
    </w:p>
    <w:p w14:paraId="307689B8" w14:textId="77777777" w:rsidR="00A95F12" w:rsidRPr="006073D7" w:rsidRDefault="00A95F12" w:rsidP="00A95F12">
      <w:pPr>
        <w:ind w:left="2160"/>
      </w:pPr>
    </w:p>
    <w:p w14:paraId="4E8E2ACA" w14:textId="77777777" w:rsidR="00A95F12" w:rsidRPr="006073D7" w:rsidRDefault="00A95F12" w:rsidP="00A95F12">
      <w:pPr>
        <w:numPr>
          <w:ilvl w:val="2"/>
          <w:numId w:val="25"/>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3F0C6425" w14:textId="77777777" w:rsidR="00A95F12" w:rsidRPr="006073D7" w:rsidRDefault="00A95F12" w:rsidP="00A95F12">
      <w:pPr>
        <w:ind w:left="2160"/>
      </w:pPr>
    </w:p>
    <w:p w14:paraId="596AB455" w14:textId="77777777" w:rsidR="00A95F12" w:rsidRPr="006073D7" w:rsidRDefault="00A95F12" w:rsidP="00A95F12">
      <w:pPr>
        <w:numPr>
          <w:ilvl w:val="2"/>
          <w:numId w:val="25"/>
        </w:numPr>
        <w:ind w:left="2694" w:hanging="425"/>
      </w:pPr>
      <w:r w:rsidRPr="006073D7">
        <w:t>When the Goods sought to be procured are not available from local suppliers; or</w:t>
      </w:r>
    </w:p>
    <w:p w14:paraId="6D95195C" w14:textId="77777777" w:rsidR="00A95F12" w:rsidRPr="006073D7" w:rsidRDefault="00A95F12" w:rsidP="00A95F12">
      <w:pPr>
        <w:ind w:left="2160"/>
      </w:pPr>
    </w:p>
    <w:p w14:paraId="0BFAE1A0" w14:textId="77777777" w:rsidR="00A95F12" w:rsidRPr="006073D7" w:rsidRDefault="00A95F12" w:rsidP="00A95F12">
      <w:pPr>
        <w:numPr>
          <w:ilvl w:val="2"/>
          <w:numId w:val="25"/>
        </w:numPr>
        <w:ind w:left="2694" w:hanging="425"/>
      </w:pPr>
      <w:r w:rsidRPr="006073D7">
        <w:t>When there is a need to prevent situations that defeat competition or restrain trade.</w:t>
      </w:r>
    </w:p>
    <w:p w14:paraId="32AE6CB3" w14:textId="77777777" w:rsidR="00A95F12" w:rsidRPr="006073D7" w:rsidRDefault="00A95F12" w:rsidP="00A95F12">
      <w:pPr>
        <w:ind w:left="1843"/>
      </w:pPr>
    </w:p>
    <w:p w14:paraId="688CE3FE" w14:textId="77777777" w:rsidR="00A95F12" w:rsidRPr="0007663D" w:rsidRDefault="00A95F12" w:rsidP="00A95F12">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01386BB" w14:textId="77777777" w:rsidR="00A95F12" w:rsidRPr="006073D7" w:rsidRDefault="00A95F12" w:rsidP="00A95F12">
      <w:pPr>
        <w:pBdr>
          <w:top w:val="nil"/>
          <w:left w:val="nil"/>
          <w:bottom w:val="nil"/>
          <w:right w:val="nil"/>
          <w:between w:val="nil"/>
        </w:pBdr>
        <w:ind w:left="720" w:hanging="720"/>
        <w:rPr>
          <w:color w:val="000000"/>
        </w:rPr>
      </w:pPr>
    </w:p>
    <w:p w14:paraId="0824664A" w14:textId="77777777" w:rsidR="00A95F12" w:rsidRPr="006073D7" w:rsidRDefault="00A95F12" w:rsidP="00A95F12">
      <w:pPr>
        <w:numPr>
          <w:ilvl w:val="0"/>
          <w:numId w:val="9"/>
        </w:numPr>
        <w:ind w:left="1843" w:hanging="425"/>
      </w:pPr>
      <w:r w:rsidRPr="006073D7">
        <w:t>For the procurement of Expendable Supplies: The Bidder must have completed a single contract that is similar to this Project, equivalent to at least twenty-five percent (25%) of the ABC.</w:t>
      </w:r>
    </w:p>
    <w:p w14:paraId="7774DAC1" w14:textId="77777777" w:rsidR="00A95F12" w:rsidRPr="006073D7" w:rsidRDefault="00A95F12" w:rsidP="00A95F12">
      <w:pPr>
        <w:pBdr>
          <w:top w:val="nil"/>
          <w:left w:val="nil"/>
          <w:bottom w:val="nil"/>
          <w:right w:val="nil"/>
          <w:between w:val="nil"/>
        </w:pBdr>
        <w:ind w:left="2070" w:hanging="720"/>
        <w:rPr>
          <w:color w:val="000000"/>
        </w:rPr>
      </w:pPr>
    </w:p>
    <w:p w14:paraId="58F91C9C" w14:textId="77777777" w:rsidR="00A95F12" w:rsidRPr="006073D7" w:rsidRDefault="00A95F12" w:rsidP="00A95F12">
      <w:pPr>
        <w:ind w:left="1440" w:hanging="720"/>
      </w:pPr>
      <w:r w:rsidRPr="006073D7">
        <w:t>5.4.</w:t>
      </w:r>
      <w:r w:rsidRPr="006073D7">
        <w:tab/>
        <w:t xml:space="preserve">The Bidders shall comply with the eligibility criteria under Section 23.4.1 of the 2016 IRR of RA No. 9184.  </w:t>
      </w:r>
    </w:p>
    <w:p w14:paraId="67CB7618" w14:textId="77777777" w:rsidR="00A95F12" w:rsidRPr="006073D7" w:rsidRDefault="00A95F12" w:rsidP="00A95F12">
      <w:pPr>
        <w:pBdr>
          <w:top w:val="nil"/>
          <w:left w:val="nil"/>
          <w:bottom w:val="nil"/>
          <w:right w:val="nil"/>
          <w:between w:val="nil"/>
        </w:pBdr>
        <w:ind w:left="1440" w:hanging="720"/>
      </w:pPr>
    </w:p>
    <w:p w14:paraId="037E665E" w14:textId="77777777" w:rsidR="00A95F12" w:rsidRPr="006073D7" w:rsidRDefault="00A95F12" w:rsidP="00A95F12">
      <w:pPr>
        <w:pStyle w:val="Heading2"/>
        <w:numPr>
          <w:ilvl w:val="0"/>
          <w:numId w:val="19"/>
        </w:numPr>
        <w:spacing w:before="0"/>
        <w:ind w:hanging="540"/>
        <w:jc w:val="left"/>
      </w:pPr>
      <w:bookmarkStart w:id="21" w:name="_Toc46916353"/>
      <w:r w:rsidRPr="006073D7">
        <w:t>Origin of Goods</w:t>
      </w:r>
      <w:bookmarkEnd w:id="21"/>
    </w:p>
    <w:p w14:paraId="2329C9FD" w14:textId="77777777" w:rsidR="00A95F12" w:rsidRPr="006073D7" w:rsidRDefault="00A95F12" w:rsidP="00A95F12"/>
    <w:p w14:paraId="1536BE56" w14:textId="77777777" w:rsidR="00A95F12" w:rsidRPr="006073D7" w:rsidRDefault="00A95F12" w:rsidP="00A95F12">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030B165" w14:textId="77777777" w:rsidR="00A95F12" w:rsidRPr="006073D7" w:rsidRDefault="00A95F12" w:rsidP="00A95F12"/>
    <w:p w14:paraId="17126CD3" w14:textId="77777777" w:rsidR="00A95F12" w:rsidRPr="006073D7" w:rsidRDefault="00A95F12" w:rsidP="00A95F12">
      <w:pPr>
        <w:pStyle w:val="Heading2"/>
        <w:numPr>
          <w:ilvl w:val="0"/>
          <w:numId w:val="19"/>
        </w:numPr>
        <w:spacing w:before="0"/>
        <w:ind w:hanging="540"/>
        <w:jc w:val="left"/>
      </w:pPr>
      <w:bookmarkStart w:id="22" w:name="_Toc46916354"/>
      <w:r w:rsidRPr="006073D7">
        <w:t>Subcontracts</w:t>
      </w:r>
      <w:bookmarkEnd w:id="22"/>
    </w:p>
    <w:p w14:paraId="7DD5ECAA" w14:textId="77777777" w:rsidR="003057B3" w:rsidRPr="006073D7" w:rsidRDefault="003057B3" w:rsidP="003057B3">
      <w:pPr>
        <w:pBdr>
          <w:top w:val="nil"/>
          <w:left w:val="nil"/>
          <w:bottom w:val="nil"/>
          <w:right w:val="nil"/>
          <w:between w:val="nil"/>
        </w:pBdr>
        <w:rPr>
          <w:color w:val="000000"/>
        </w:rPr>
      </w:pPr>
      <w:bookmarkStart w:id="23" w:name="_heading=h.3j2qqm3" w:colFirst="0" w:colLast="0"/>
      <w:bookmarkEnd w:id="23"/>
    </w:p>
    <w:p w14:paraId="12E537B0" w14:textId="77777777" w:rsidR="003057B3" w:rsidRPr="006073D7" w:rsidRDefault="003057B3" w:rsidP="003057B3">
      <w:pPr>
        <w:pBdr>
          <w:top w:val="nil"/>
          <w:left w:val="nil"/>
          <w:bottom w:val="nil"/>
          <w:right w:val="nil"/>
          <w:between w:val="nil"/>
        </w:pBdr>
        <w:ind w:left="1418"/>
      </w:pPr>
      <w:r w:rsidRPr="006073D7">
        <w:rPr>
          <w:color w:val="000000"/>
        </w:rPr>
        <w:t xml:space="preserve">The Procuring Entity has prescribed that: </w:t>
      </w:r>
    </w:p>
    <w:p w14:paraId="3D621744" w14:textId="77777777" w:rsidR="003057B3" w:rsidRPr="006073D7" w:rsidRDefault="003057B3" w:rsidP="003057B3">
      <w:pPr>
        <w:pBdr>
          <w:top w:val="nil"/>
          <w:left w:val="nil"/>
          <w:bottom w:val="nil"/>
          <w:right w:val="nil"/>
          <w:between w:val="nil"/>
        </w:pBdr>
        <w:rPr>
          <w:color w:val="000000"/>
        </w:rPr>
      </w:pPr>
    </w:p>
    <w:p w14:paraId="772356C7" w14:textId="77777777" w:rsidR="003057B3" w:rsidRPr="006073D7" w:rsidRDefault="003057B3" w:rsidP="003057B3">
      <w:pPr>
        <w:numPr>
          <w:ilvl w:val="3"/>
          <w:numId w:val="34"/>
        </w:numPr>
        <w:pBdr>
          <w:top w:val="nil"/>
          <w:left w:val="nil"/>
          <w:bottom w:val="nil"/>
          <w:right w:val="nil"/>
          <w:between w:val="nil"/>
        </w:pBdr>
        <w:ind w:left="1890" w:hanging="425"/>
      </w:pPr>
      <w:r w:rsidRPr="006073D7">
        <w:rPr>
          <w:color w:val="000000"/>
        </w:rPr>
        <w:t>Subcontracting is not allowed.</w:t>
      </w:r>
    </w:p>
    <w:p w14:paraId="6B38CF86" w14:textId="77777777" w:rsidR="00A95F12" w:rsidRPr="006073D7" w:rsidRDefault="00A95F12" w:rsidP="00A95F12"/>
    <w:p w14:paraId="7D7E469B" w14:textId="77777777" w:rsidR="00A95F12" w:rsidRPr="006073D7" w:rsidRDefault="00A95F12" w:rsidP="00A95F12">
      <w:pPr>
        <w:pStyle w:val="Heading2"/>
        <w:numPr>
          <w:ilvl w:val="0"/>
          <w:numId w:val="19"/>
        </w:numPr>
        <w:spacing w:before="0"/>
        <w:ind w:hanging="540"/>
        <w:jc w:val="left"/>
      </w:pPr>
      <w:bookmarkStart w:id="24" w:name="_Toc46916355"/>
      <w:r w:rsidRPr="006073D7">
        <w:lastRenderedPageBreak/>
        <w:t>Pre-Bid Conference</w:t>
      </w:r>
      <w:bookmarkEnd w:id="24"/>
    </w:p>
    <w:p w14:paraId="70679D1F" w14:textId="77777777" w:rsidR="00A95F12" w:rsidRPr="006073D7" w:rsidRDefault="00A95F12" w:rsidP="00A95F12"/>
    <w:p w14:paraId="52038EFE" w14:textId="5303FD94" w:rsidR="00A95F12" w:rsidRPr="006073D7" w:rsidRDefault="00A95F12" w:rsidP="00A95F12">
      <w:pPr>
        <w:ind w:left="720"/>
        <w:rPr>
          <w:b/>
          <w:color w:val="000000"/>
        </w:rPr>
      </w:pPr>
      <w:r w:rsidRPr="006073D7">
        <w:rPr>
          <w:color w:val="000000"/>
        </w:rPr>
        <w:t xml:space="preserve">The Procuring Entity will hold a pre-bid conference </w:t>
      </w:r>
      <w:r>
        <w:rPr>
          <w:color w:val="000000"/>
        </w:rPr>
        <w:t xml:space="preserve">through Face to face or Video conferencing </w:t>
      </w:r>
      <w:r w:rsidRPr="006073D7">
        <w:rPr>
          <w:color w:val="000000"/>
        </w:rPr>
        <w:t xml:space="preserve">on </w:t>
      </w:r>
      <w:r w:rsidR="00B278B3">
        <w:rPr>
          <w:b/>
          <w:i/>
          <w:color w:val="000000"/>
        </w:rPr>
        <w:t>February 19</w:t>
      </w:r>
      <w:r>
        <w:rPr>
          <w:b/>
          <w:i/>
          <w:color w:val="000000"/>
        </w:rPr>
        <w:t>,</w:t>
      </w:r>
      <w:r w:rsidR="00902B6D">
        <w:rPr>
          <w:b/>
          <w:i/>
          <w:color w:val="000000"/>
        </w:rPr>
        <w:t>2025,</w:t>
      </w:r>
      <w:r>
        <w:rPr>
          <w:b/>
          <w:i/>
          <w:color w:val="000000"/>
        </w:rPr>
        <w:t xml:space="preserve"> 10:00AM</w:t>
      </w:r>
      <w:r>
        <w:rPr>
          <w:i/>
          <w:color w:val="000000"/>
        </w:rPr>
        <w:t xml:space="preserve"> </w:t>
      </w:r>
      <w:r>
        <w:rPr>
          <w:color w:val="000000"/>
        </w:rPr>
        <w:t xml:space="preserve">at </w:t>
      </w:r>
      <w:r w:rsidR="00164B05" w:rsidRPr="00164B05">
        <w:rPr>
          <w:b/>
          <w:color w:val="000000"/>
        </w:rPr>
        <w:t>2</w:t>
      </w:r>
      <w:r w:rsidR="00164B05" w:rsidRPr="00164B05">
        <w:rPr>
          <w:b/>
          <w:color w:val="000000"/>
          <w:vertAlign w:val="superscript"/>
        </w:rPr>
        <w:t>nd</w:t>
      </w:r>
      <w:r w:rsidR="00164B05" w:rsidRPr="00164B05">
        <w:rPr>
          <w:b/>
          <w:color w:val="000000"/>
        </w:rPr>
        <w:t xml:space="preserve"> Floor, GM’s Room, </w:t>
      </w:r>
      <w:proofErr w:type="spellStart"/>
      <w:r w:rsidR="00164B05" w:rsidRPr="00164B05">
        <w:rPr>
          <w:b/>
          <w:color w:val="000000"/>
        </w:rPr>
        <w:t>Kabankalan</w:t>
      </w:r>
      <w:proofErr w:type="spellEnd"/>
      <w:r w:rsidR="00164B05" w:rsidRPr="00164B05">
        <w:rPr>
          <w:b/>
          <w:color w:val="000000"/>
        </w:rPr>
        <w:t xml:space="preserve"> City Water District’s Office, Corner Rizal – </w:t>
      </w:r>
      <w:proofErr w:type="spellStart"/>
      <w:r w:rsidR="00164B05" w:rsidRPr="00164B05">
        <w:rPr>
          <w:b/>
          <w:color w:val="000000"/>
        </w:rPr>
        <w:t>Tayum</w:t>
      </w:r>
      <w:proofErr w:type="spellEnd"/>
      <w:r w:rsidR="00164B05" w:rsidRPr="00164B05">
        <w:rPr>
          <w:b/>
          <w:color w:val="000000"/>
        </w:rPr>
        <w:t xml:space="preserve"> </w:t>
      </w:r>
      <w:proofErr w:type="spellStart"/>
      <w:r w:rsidR="00164B05" w:rsidRPr="00164B05">
        <w:rPr>
          <w:b/>
          <w:color w:val="000000"/>
        </w:rPr>
        <w:t>Sts</w:t>
      </w:r>
      <w:proofErr w:type="spellEnd"/>
      <w:r w:rsidR="00164B05" w:rsidRPr="00164B05">
        <w:rPr>
          <w:b/>
          <w:color w:val="000000"/>
        </w:rPr>
        <w:t xml:space="preserve">., Barangay 8, </w:t>
      </w:r>
      <w:proofErr w:type="spellStart"/>
      <w:r w:rsidR="00164B05" w:rsidRPr="00164B05">
        <w:rPr>
          <w:b/>
          <w:color w:val="000000"/>
        </w:rPr>
        <w:t>Kabankalan</w:t>
      </w:r>
      <w:proofErr w:type="spellEnd"/>
      <w:r w:rsidR="00164B05" w:rsidRPr="00164B05">
        <w:rPr>
          <w:b/>
          <w:color w:val="000000"/>
        </w:rPr>
        <w:t xml:space="preserve"> City, Negros Occidental</w:t>
      </w:r>
      <w:r w:rsidR="00164B05" w:rsidRPr="006073D7">
        <w:rPr>
          <w:color w:val="000000"/>
        </w:rPr>
        <w:t xml:space="preserve"> </w:t>
      </w:r>
      <w:r w:rsidRPr="006073D7">
        <w:rPr>
          <w:color w:val="000000"/>
        </w:rPr>
        <w:t xml:space="preserve">as indicated in paragraph 6 of the </w:t>
      </w:r>
      <w:r w:rsidRPr="006073D7">
        <w:rPr>
          <w:b/>
          <w:color w:val="000000"/>
        </w:rPr>
        <w:t>I</w:t>
      </w:r>
      <w:r>
        <w:rPr>
          <w:b/>
          <w:color w:val="000000"/>
        </w:rPr>
        <w:t>T</w:t>
      </w:r>
      <w:r w:rsidRPr="006073D7">
        <w:rPr>
          <w:b/>
        </w:rPr>
        <w:t>B</w:t>
      </w:r>
      <w:r w:rsidRPr="006073D7">
        <w:rPr>
          <w:b/>
          <w:color w:val="000000"/>
        </w:rPr>
        <w:t>.</w:t>
      </w:r>
    </w:p>
    <w:p w14:paraId="6D91934B" w14:textId="77777777" w:rsidR="00A95F12" w:rsidRPr="006073D7" w:rsidRDefault="00A95F12" w:rsidP="00A95F12"/>
    <w:p w14:paraId="04CC891B" w14:textId="77777777" w:rsidR="00A95F12" w:rsidRPr="006073D7" w:rsidRDefault="00A95F12" w:rsidP="00A95F12">
      <w:pPr>
        <w:pStyle w:val="Heading2"/>
        <w:numPr>
          <w:ilvl w:val="0"/>
          <w:numId w:val="19"/>
        </w:numPr>
        <w:spacing w:before="0"/>
        <w:ind w:hanging="540"/>
        <w:jc w:val="left"/>
      </w:pPr>
      <w:bookmarkStart w:id="25" w:name="_Toc46916356"/>
      <w:r w:rsidRPr="006073D7">
        <w:t>Clarification and Amendment of Bidding Documents</w:t>
      </w:r>
      <w:bookmarkEnd w:id="25"/>
    </w:p>
    <w:p w14:paraId="35B470CE" w14:textId="77777777" w:rsidR="00A95F12" w:rsidRPr="006073D7" w:rsidRDefault="00A95F12" w:rsidP="00A95F12">
      <w:pPr>
        <w:ind w:left="720"/>
      </w:pPr>
    </w:p>
    <w:p w14:paraId="665857D0" w14:textId="77777777" w:rsidR="00A95F12" w:rsidRPr="006073D7" w:rsidRDefault="00A95F12" w:rsidP="00A95F12">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w:t>
      </w:r>
      <w:r>
        <w:rPr>
          <w:b/>
        </w:rPr>
        <w:t>T</w:t>
      </w:r>
      <w:r w:rsidRPr="006073D7">
        <w:rPr>
          <w:b/>
        </w:rPr>
        <w:t>B</w:t>
      </w:r>
      <w:r w:rsidRPr="006073D7">
        <w:t>, at least ten (10) calendar days before the deadline set for the submission and receipt of Bids.</w:t>
      </w:r>
    </w:p>
    <w:p w14:paraId="662DC39E" w14:textId="77777777" w:rsidR="00A95F12" w:rsidRPr="006073D7" w:rsidRDefault="00A95F12" w:rsidP="00A95F12">
      <w:pPr>
        <w:rPr>
          <w:color w:val="000000"/>
        </w:rPr>
      </w:pPr>
    </w:p>
    <w:p w14:paraId="04B66450" w14:textId="77777777" w:rsidR="00A95F12" w:rsidRPr="006073D7" w:rsidRDefault="00A95F12" w:rsidP="00A95F12">
      <w:pPr>
        <w:pStyle w:val="Heading2"/>
        <w:numPr>
          <w:ilvl w:val="0"/>
          <w:numId w:val="19"/>
        </w:numPr>
        <w:spacing w:before="0"/>
        <w:ind w:hanging="540"/>
        <w:jc w:val="left"/>
      </w:pPr>
      <w:bookmarkStart w:id="26" w:name="_Toc46916357"/>
      <w:r w:rsidRPr="006073D7">
        <w:t>Documents comprising the Bid: Eligibility and Technical Components</w:t>
      </w:r>
      <w:bookmarkEnd w:id="26"/>
    </w:p>
    <w:p w14:paraId="6432F15B" w14:textId="77777777" w:rsidR="00A95F12" w:rsidRPr="006073D7" w:rsidRDefault="00A95F12" w:rsidP="00A95F12"/>
    <w:p w14:paraId="116214EA" w14:textId="77777777" w:rsidR="00A95F12" w:rsidRPr="006073D7" w:rsidRDefault="00A95F12" w:rsidP="00A95F12">
      <w:pPr>
        <w:numPr>
          <w:ilvl w:val="2"/>
          <w:numId w:val="24"/>
        </w:numPr>
        <w:pBdr>
          <w:top w:val="nil"/>
          <w:left w:val="nil"/>
          <w:bottom w:val="nil"/>
          <w:right w:val="nil"/>
          <w:between w:val="nil"/>
        </w:pBdr>
        <w:ind w:left="1418" w:hanging="709"/>
      </w:pPr>
      <w:bookmarkStart w:id="27" w:name="_heading=h.3whwml4" w:colFirst="0" w:colLast="0"/>
      <w:bookmarkEnd w:id="27"/>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7AC91B36" w14:textId="77777777" w:rsidR="00A95F12" w:rsidRPr="006073D7" w:rsidRDefault="00A95F12" w:rsidP="00A95F12">
      <w:pPr>
        <w:pBdr>
          <w:top w:val="nil"/>
          <w:left w:val="nil"/>
          <w:bottom w:val="nil"/>
          <w:right w:val="nil"/>
          <w:between w:val="nil"/>
        </w:pBdr>
        <w:ind w:left="1418" w:hanging="720"/>
        <w:rPr>
          <w:color w:val="000000"/>
        </w:rPr>
      </w:pPr>
    </w:p>
    <w:p w14:paraId="1025EE64" w14:textId="00756BB9" w:rsidR="00A95F12" w:rsidRPr="006073D7" w:rsidRDefault="00A95F12" w:rsidP="00A95F12">
      <w:pPr>
        <w:numPr>
          <w:ilvl w:val="2"/>
          <w:numId w:val="24"/>
        </w:numPr>
        <w:pBdr>
          <w:top w:val="nil"/>
          <w:left w:val="nil"/>
          <w:bottom w:val="nil"/>
          <w:right w:val="nil"/>
          <w:between w:val="nil"/>
        </w:pBdr>
        <w:ind w:left="1418" w:hanging="709"/>
      </w:pPr>
      <w:bookmarkStart w:id="28" w:name="_heading=h.2bn6wsx" w:colFirst="0" w:colLast="0"/>
      <w:bookmarkEnd w:id="28"/>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00164B05">
        <w:rPr>
          <w:b/>
          <w:i/>
          <w:color w:val="000000"/>
        </w:rPr>
        <w:t>Two</w:t>
      </w:r>
      <w:r w:rsidRPr="006D488F">
        <w:rPr>
          <w:b/>
          <w:i/>
          <w:color w:val="000000"/>
        </w:rPr>
        <w:t xml:space="preserve"> Years</w:t>
      </w:r>
      <w:r w:rsidRPr="006073D7">
        <w:rPr>
          <w:i/>
          <w:color w:val="000000"/>
        </w:rPr>
        <w:t xml:space="preserve"> of the </w:t>
      </w:r>
      <w:r w:rsidRPr="006073D7">
        <w:rPr>
          <w:b/>
          <w:i/>
        </w:rPr>
        <w:t>I</w:t>
      </w:r>
      <w:r>
        <w:rPr>
          <w:b/>
          <w:i/>
        </w:rPr>
        <w:t>T</w:t>
      </w:r>
      <w:r w:rsidRPr="006073D7">
        <w:rPr>
          <w:b/>
          <w:i/>
        </w:rPr>
        <w:t>B</w:t>
      </w:r>
      <w:r w:rsidRPr="006073D7">
        <w:rPr>
          <w:i/>
          <w:color w:val="000000"/>
        </w:rPr>
        <w:t xml:space="preserve"> </w:t>
      </w:r>
      <w:r w:rsidRPr="006073D7">
        <w:rPr>
          <w:color w:val="000000"/>
        </w:rPr>
        <w:t>prior to the deadline for the submission and receipt of bids.</w:t>
      </w:r>
    </w:p>
    <w:p w14:paraId="1A372AE7" w14:textId="77777777" w:rsidR="00A95F12" w:rsidRPr="006073D7" w:rsidRDefault="00A95F12" w:rsidP="00A95F12">
      <w:pPr>
        <w:pBdr>
          <w:top w:val="nil"/>
          <w:left w:val="nil"/>
          <w:bottom w:val="nil"/>
          <w:right w:val="nil"/>
          <w:between w:val="nil"/>
        </w:pBdr>
        <w:ind w:left="9540"/>
        <w:rPr>
          <w:shd w:val="clear" w:color="auto" w:fill="D9EAD3"/>
        </w:rPr>
      </w:pPr>
      <w:bookmarkStart w:id="29" w:name="_heading=h.lc3ibcwac7k7" w:colFirst="0" w:colLast="0"/>
      <w:bookmarkEnd w:id="29"/>
    </w:p>
    <w:p w14:paraId="517598B6" w14:textId="77777777" w:rsidR="00A95F12" w:rsidRPr="006073D7" w:rsidRDefault="00A95F12" w:rsidP="00A95F12">
      <w:pPr>
        <w:numPr>
          <w:ilvl w:val="2"/>
          <w:numId w:val="24"/>
        </w:numPr>
        <w:pBdr>
          <w:top w:val="nil"/>
          <w:left w:val="nil"/>
          <w:bottom w:val="nil"/>
          <w:right w:val="nil"/>
          <w:between w:val="nil"/>
        </w:pBdr>
        <w:ind w:left="1418" w:hanging="709"/>
      </w:pPr>
      <w:bookmarkStart w:id="30" w:name="_heading=h.11rv89k581xh" w:colFirst="0" w:colLast="0"/>
      <w:bookmarkEnd w:id="30"/>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2770722F" w14:textId="77777777" w:rsidR="00A95F12" w:rsidRPr="006073D7" w:rsidRDefault="00A95F12" w:rsidP="00A95F12">
      <w:pPr>
        <w:pBdr>
          <w:top w:val="nil"/>
          <w:left w:val="nil"/>
          <w:bottom w:val="nil"/>
          <w:right w:val="nil"/>
          <w:between w:val="nil"/>
        </w:pBdr>
        <w:ind w:left="720"/>
        <w:rPr>
          <w:color w:val="000000"/>
        </w:rPr>
      </w:pPr>
      <w:bookmarkStart w:id="31" w:name="_heading=h.tih12ve8tat" w:colFirst="0" w:colLast="0"/>
      <w:bookmarkEnd w:id="31"/>
    </w:p>
    <w:p w14:paraId="1FD9366A" w14:textId="77777777" w:rsidR="00A95F12" w:rsidRPr="006073D7" w:rsidRDefault="00A95F12" w:rsidP="00A95F12">
      <w:pPr>
        <w:pStyle w:val="Heading2"/>
        <w:numPr>
          <w:ilvl w:val="0"/>
          <w:numId w:val="19"/>
        </w:numPr>
        <w:spacing w:before="0"/>
        <w:ind w:hanging="540"/>
        <w:jc w:val="left"/>
      </w:pPr>
      <w:bookmarkStart w:id="32" w:name="_Toc46916358"/>
      <w:r w:rsidRPr="006073D7">
        <w:t>Documents comprising the Bid: Financial Component</w:t>
      </w:r>
      <w:bookmarkEnd w:id="32"/>
    </w:p>
    <w:p w14:paraId="6B0942F8" w14:textId="77777777" w:rsidR="00A95F12" w:rsidRPr="006073D7" w:rsidRDefault="00A95F12" w:rsidP="00A95F12"/>
    <w:p w14:paraId="5D5B025A"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07762405" w14:textId="77777777" w:rsidR="00A95F12" w:rsidRPr="006073D7" w:rsidRDefault="00A95F12" w:rsidP="00A95F12">
      <w:pPr>
        <w:pBdr>
          <w:top w:val="nil"/>
          <w:left w:val="nil"/>
          <w:bottom w:val="nil"/>
          <w:right w:val="nil"/>
          <w:between w:val="nil"/>
        </w:pBdr>
        <w:ind w:left="1440" w:hanging="720"/>
        <w:rPr>
          <w:color w:val="000000"/>
        </w:rPr>
      </w:pPr>
    </w:p>
    <w:p w14:paraId="5A5087D1"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Pr>
          <w:color w:val="000000"/>
        </w:rPr>
        <w:t>3</w:t>
      </w:r>
      <w:r w:rsidRPr="006073D7">
        <w:rPr>
          <w:color w:val="000000"/>
        </w:rPr>
        <w:t xml:space="preserve"> of the 2016 revised IRR of RA No. 9184.</w:t>
      </w:r>
    </w:p>
    <w:p w14:paraId="5E773903" w14:textId="77777777" w:rsidR="00A95F12" w:rsidRPr="006073D7" w:rsidRDefault="00A95F12" w:rsidP="00A95F12">
      <w:pPr>
        <w:pBdr>
          <w:top w:val="nil"/>
          <w:left w:val="nil"/>
          <w:bottom w:val="nil"/>
          <w:right w:val="nil"/>
          <w:between w:val="nil"/>
        </w:pBdr>
        <w:ind w:left="1440" w:hanging="720"/>
        <w:rPr>
          <w:color w:val="000000"/>
        </w:rPr>
      </w:pPr>
    </w:p>
    <w:p w14:paraId="1ED30AFF"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Pr>
          <w:b/>
          <w:color w:val="000000"/>
        </w:rPr>
        <w:t>T</w:t>
      </w:r>
      <w:r w:rsidRPr="006073D7">
        <w:rPr>
          <w:b/>
        </w:rPr>
        <w:t xml:space="preserve">B </w:t>
      </w:r>
      <w:r w:rsidRPr="006073D7">
        <w:t>shall not be accepted.</w:t>
      </w:r>
    </w:p>
    <w:p w14:paraId="2159A97D" w14:textId="77777777" w:rsidR="00A95F12" w:rsidRPr="006073D7" w:rsidRDefault="00A95F12" w:rsidP="00A95F12">
      <w:pPr>
        <w:pBdr>
          <w:top w:val="nil"/>
          <w:left w:val="nil"/>
          <w:bottom w:val="nil"/>
          <w:right w:val="nil"/>
          <w:between w:val="nil"/>
        </w:pBdr>
        <w:ind w:left="1440" w:hanging="720"/>
        <w:rPr>
          <w:color w:val="000000"/>
        </w:rPr>
      </w:pPr>
    </w:p>
    <w:p w14:paraId="07C7D384"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rPr>
          <w:color w:val="000000"/>
        </w:rPr>
        <w:lastRenderedPageBreak/>
        <w:t>For Foreign-funded Procurement, a ceiling may be applied to bid prices provided the conditions are met under Section 31.2 of the 2016 revised IRR of RA No. 9184.</w:t>
      </w:r>
    </w:p>
    <w:p w14:paraId="180A1DC9" w14:textId="77777777" w:rsidR="00A95F12" w:rsidRPr="006073D7" w:rsidRDefault="00A95F12" w:rsidP="00A95F12">
      <w:pPr>
        <w:pBdr>
          <w:top w:val="nil"/>
          <w:left w:val="nil"/>
          <w:bottom w:val="nil"/>
          <w:right w:val="nil"/>
          <w:between w:val="nil"/>
        </w:pBdr>
        <w:ind w:left="1440"/>
      </w:pPr>
    </w:p>
    <w:p w14:paraId="57256FA6" w14:textId="77777777" w:rsidR="00A95F12" w:rsidRPr="006073D7" w:rsidRDefault="00A95F12" w:rsidP="00A95F12">
      <w:pPr>
        <w:numPr>
          <w:ilvl w:val="1"/>
          <w:numId w:val="7"/>
        </w:numPr>
        <w:pBdr>
          <w:top w:val="nil"/>
          <w:left w:val="nil"/>
          <w:bottom w:val="nil"/>
          <w:right w:val="nil"/>
          <w:between w:val="nil"/>
        </w:pBdr>
        <w:ind w:hanging="731"/>
      </w:pP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w:t>
      </w:r>
      <w:r>
        <w:rPr>
          <w:b/>
        </w:rPr>
        <w:t>T</w:t>
      </w:r>
      <w:r w:rsidRPr="006073D7">
        <w:rPr>
          <w:b/>
        </w:rPr>
        <w:t>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52392605" w14:textId="77777777" w:rsidR="00A95F12" w:rsidRPr="006073D7" w:rsidRDefault="00A95F12" w:rsidP="00A95F12"/>
    <w:p w14:paraId="75746B2D" w14:textId="77777777" w:rsidR="00A95F12" w:rsidRPr="006073D7" w:rsidRDefault="00A95F12" w:rsidP="00A95F12">
      <w:pPr>
        <w:pStyle w:val="Heading2"/>
        <w:numPr>
          <w:ilvl w:val="0"/>
          <w:numId w:val="19"/>
        </w:numPr>
        <w:spacing w:before="0"/>
        <w:ind w:hanging="540"/>
        <w:jc w:val="left"/>
      </w:pPr>
      <w:bookmarkStart w:id="33" w:name="_Toc46916359"/>
      <w:r w:rsidRPr="006073D7">
        <w:t>Bid Prices</w:t>
      </w:r>
      <w:bookmarkEnd w:id="33"/>
    </w:p>
    <w:p w14:paraId="0E4083A1" w14:textId="77777777" w:rsidR="00A95F12" w:rsidRPr="006073D7" w:rsidRDefault="00A95F12" w:rsidP="00A95F12"/>
    <w:p w14:paraId="5C0668B7" w14:textId="77777777" w:rsidR="00A95F12" w:rsidRPr="006073D7" w:rsidRDefault="00A95F12" w:rsidP="00A95F12">
      <w:pPr>
        <w:ind w:left="1440" w:hanging="720"/>
      </w:pPr>
      <w:r w:rsidRPr="006073D7">
        <w:t>12.1.</w:t>
      </w:r>
      <w:r w:rsidRPr="006073D7">
        <w:tab/>
        <w:t>Prices indicated on the Price Schedule shall be entered separately in the following manner:</w:t>
      </w:r>
    </w:p>
    <w:p w14:paraId="7CEC1B47" w14:textId="77777777" w:rsidR="00A95F12" w:rsidRPr="006073D7" w:rsidRDefault="00A95F12" w:rsidP="00A95F12">
      <w:pPr>
        <w:ind w:left="720"/>
      </w:pPr>
    </w:p>
    <w:p w14:paraId="08DF7B17" w14:textId="77777777" w:rsidR="00A95F12" w:rsidRPr="006073D7" w:rsidRDefault="00A95F12" w:rsidP="00A95F12">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0081E46C" w14:textId="77777777" w:rsidR="00A95F12" w:rsidRPr="006073D7" w:rsidRDefault="00A95F12" w:rsidP="00A95F12">
      <w:pPr>
        <w:pBdr>
          <w:top w:val="nil"/>
          <w:left w:val="nil"/>
          <w:bottom w:val="nil"/>
          <w:right w:val="nil"/>
          <w:between w:val="nil"/>
        </w:pBdr>
        <w:ind w:left="1843" w:hanging="720"/>
        <w:rPr>
          <w:color w:val="000000"/>
        </w:rPr>
      </w:pPr>
    </w:p>
    <w:p w14:paraId="1224A627" w14:textId="77777777" w:rsidR="00A95F12" w:rsidRPr="006073D7" w:rsidRDefault="00A95F12" w:rsidP="00A95F12">
      <w:pPr>
        <w:numPr>
          <w:ilvl w:val="0"/>
          <w:numId w:val="1"/>
        </w:numPr>
        <w:ind w:left="2694" w:hanging="425"/>
      </w:pPr>
      <w:r w:rsidRPr="006073D7">
        <w:t>The price of the Goods quoted EXW (ex-works, ex-factory, ex-warehouse, ex-showroom, or off-the-shelf, as applicable);</w:t>
      </w:r>
    </w:p>
    <w:p w14:paraId="2306F260" w14:textId="77777777" w:rsidR="00A95F12" w:rsidRPr="006073D7" w:rsidRDefault="00A95F12" w:rsidP="00A95F12">
      <w:pPr>
        <w:ind w:left="2694"/>
      </w:pPr>
    </w:p>
    <w:p w14:paraId="5C8D0170" w14:textId="77777777" w:rsidR="00A95F12" w:rsidRPr="006073D7" w:rsidRDefault="00A95F12" w:rsidP="00A95F12">
      <w:pPr>
        <w:numPr>
          <w:ilvl w:val="0"/>
          <w:numId w:val="1"/>
        </w:numPr>
        <w:ind w:left="2694" w:hanging="425"/>
      </w:pPr>
      <w:r w:rsidRPr="006073D7">
        <w:t>The cost of all customs duties and sales and other taxes already paid or payable;</w:t>
      </w:r>
    </w:p>
    <w:p w14:paraId="287CFC7E" w14:textId="77777777" w:rsidR="00A95F12" w:rsidRPr="006073D7" w:rsidRDefault="00A95F12" w:rsidP="00A95F12">
      <w:pPr>
        <w:ind w:left="2694"/>
      </w:pPr>
    </w:p>
    <w:p w14:paraId="5DEF44FD" w14:textId="77777777" w:rsidR="00A95F12" w:rsidRPr="006073D7" w:rsidRDefault="00A95F12" w:rsidP="00A95F12">
      <w:pPr>
        <w:numPr>
          <w:ilvl w:val="0"/>
          <w:numId w:val="1"/>
        </w:numPr>
        <w:ind w:left="2694" w:hanging="425"/>
      </w:pPr>
      <w:r w:rsidRPr="006073D7">
        <w:t xml:space="preserve">The cost of transportation, insurance, and other costs incidental to delivery of the Goods to their final destination; and </w:t>
      </w:r>
    </w:p>
    <w:p w14:paraId="3F36883C" w14:textId="77777777" w:rsidR="00A95F12" w:rsidRPr="006073D7" w:rsidRDefault="00A95F12" w:rsidP="00A95F12">
      <w:pPr>
        <w:ind w:left="2694"/>
      </w:pPr>
    </w:p>
    <w:p w14:paraId="2A1535F9" w14:textId="77777777" w:rsidR="00A95F12" w:rsidRPr="006073D7" w:rsidRDefault="00A95F12" w:rsidP="00A95F12">
      <w:pPr>
        <w:numPr>
          <w:ilvl w:val="0"/>
          <w:numId w:val="1"/>
        </w:numPr>
        <w:ind w:left="2694" w:hanging="425"/>
      </w:pPr>
      <w:r w:rsidRPr="006073D7">
        <w:t>The price of other (incidental) services, if any, listed in e.</w:t>
      </w:r>
    </w:p>
    <w:p w14:paraId="0AC45293" w14:textId="77777777" w:rsidR="00A95F12" w:rsidRDefault="00A95F12" w:rsidP="00A95F12">
      <w:pPr>
        <w:ind w:left="2694"/>
      </w:pPr>
    </w:p>
    <w:p w14:paraId="28A07EF6" w14:textId="77777777" w:rsidR="00A95F12" w:rsidRPr="006073D7" w:rsidRDefault="00A95F12" w:rsidP="00A95F12">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03367A1" w14:textId="77777777" w:rsidR="00A95F12" w:rsidRPr="006073D7" w:rsidRDefault="00A95F12" w:rsidP="00A95F12">
      <w:pPr>
        <w:pBdr>
          <w:top w:val="nil"/>
          <w:left w:val="nil"/>
          <w:bottom w:val="nil"/>
          <w:right w:val="nil"/>
          <w:between w:val="nil"/>
        </w:pBdr>
        <w:ind w:left="1843" w:hanging="720"/>
        <w:rPr>
          <w:color w:val="000000"/>
        </w:rPr>
      </w:pPr>
    </w:p>
    <w:p w14:paraId="3F1B512C" w14:textId="77777777" w:rsidR="00A95F12" w:rsidRPr="006073D7" w:rsidRDefault="00A95F12" w:rsidP="00A95F12">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605DBFB" w14:textId="77777777" w:rsidR="00A95F12" w:rsidRPr="006073D7" w:rsidRDefault="00A95F12" w:rsidP="00A95F12">
      <w:pPr>
        <w:ind w:left="2694"/>
      </w:pPr>
    </w:p>
    <w:p w14:paraId="79D4DB3C" w14:textId="77777777" w:rsidR="00A95F12" w:rsidRPr="006073D7" w:rsidRDefault="00A95F12" w:rsidP="00A95F12">
      <w:pPr>
        <w:numPr>
          <w:ilvl w:val="0"/>
          <w:numId w:val="3"/>
        </w:numPr>
        <w:ind w:left="2694" w:hanging="425"/>
      </w:pPr>
      <w:r w:rsidRPr="006073D7">
        <w:t xml:space="preserve">The price of other (incidental) services, if any, as listed in </w:t>
      </w:r>
      <w:r w:rsidRPr="006073D7">
        <w:rPr>
          <w:b/>
        </w:rPr>
        <w:t>Section VII (Technical Specifications).</w:t>
      </w:r>
    </w:p>
    <w:p w14:paraId="75EB8FB2" w14:textId="77777777" w:rsidR="00A95F12" w:rsidRPr="006073D7" w:rsidRDefault="00A95F12" w:rsidP="00A95F12"/>
    <w:p w14:paraId="68F48617" w14:textId="77777777" w:rsidR="00A95F12" w:rsidRPr="006073D7" w:rsidRDefault="00A95F12" w:rsidP="00A95F12">
      <w:pPr>
        <w:ind w:left="1440" w:hanging="720"/>
      </w:pPr>
      <w:r w:rsidRPr="006073D7">
        <w:t>12.2.</w:t>
      </w:r>
      <w:r w:rsidRPr="006073D7">
        <w:tab/>
      </w:r>
      <w:proofErr w:type="gramStart"/>
      <w:r w:rsidRPr="006073D7">
        <w:t>For  Framework</w:t>
      </w:r>
      <w:proofErr w:type="gramEnd"/>
      <w:r w:rsidRPr="006073D7">
        <w:t xml:space="preserve"> Agreement, the following should also apply in addition to Clause 12.1:</w:t>
      </w:r>
    </w:p>
    <w:p w14:paraId="07C905E3" w14:textId="77777777" w:rsidR="00A95F12" w:rsidRPr="006073D7" w:rsidRDefault="00A95F12" w:rsidP="00A95F12">
      <w:pPr>
        <w:ind w:left="1440" w:hanging="720"/>
      </w:pPr>
    </w:p>
    <w:p w14:paraId="45F38DA9" w14:textId="77777777" w:rsidR="00A95F12" w:rsidRPr="006073D7" w:rsidRDefault="00A95F12" w:rsidP="00A95F12">
      <w:pPr>
        <w:keepNext/>
        <w:numPr>
          <w:ilvl w:val="0"/>
          <w:numId w:val="32"/>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2B8E6F14" w14:textId="77777777" w:rsidR="00A95F12" w:rsidRPr="006073D7" w:rsidRDefault="00A95F12" w:rsidP="00A95F12">
      <w:pPr>
        <w:keepNext/>
        <w:ind w:left="1440"/>
      </w:pPr>
    </w:p>
    <w:p w14:paraId="12480E36" w14:textId="77777777" w:rsidR="00A95F12" w:rsidRPr="006073D7" w:rsidRDefault="00A95F12" w:rsidP="00A95F12">
      <w:pPr>
        <w:keepNext/>
        <w:numPr>
          <w:ilvl w:val="0"/>
          <w:numId w:val="32"/>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 xml:space="preserve">The  </w:t>
      </w:r>
      <w:r w:rsidRPr="006073D7">
        <w:lastRenderedPageBreak/>
        <w:t>price</w:t>
      </w:r>
      <w:proofErr w:type="gramEnd"/>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7155ED14" w14:textId="77777777" w:rsidR="00A95F12" w:rsidRPr="00063BB9" w:rsidRDefault="00A95F12" w:rsidP="00A95F12">
      <w:pPr>
        <w:rPr>
          <w:sz w:val="20"/>
        </w:rPr>
      </w:pPr>
    </w:p>
    <w:p w14:paraId="087512B4" w14:textId="77777777" w:rsidR="00A95F12" w:rsidRPr="006073D7" w:rsidRDefault="00A95F12" w:rsidP="00A95F12">
      <w:pPr>
        <w:pStyle w:val="Heading2"/>
        <w:numPr>
          <w:ilvl w:val="0"/>
          <w:numId w:val="19"/>
        </w:numPr>
        <w:spacing w:before="0"/>
        <w:ind w:hanging="540"/>
        <w:jc w:val="left"/>
      </w:pPr>
      <w:bookmarkStart w:id="34" w:name="_Toc46916360"/>
      <w:r w:rsidRPr="006073D7">
        <w:t>Bid and Payment Currencies</w:t>
      </w:r>
      <w:bookmarkEnd w:id="34"/>
    </w:p>
    <w:p w14:paraId="0E5B2F60" w14:textId="77777777" w:rsidR="00A95F12" w:rsidRPr="006073D7" w:rsidRDefault="00A95F12" w:rsidP="00A95F12"/>
    <w:p w14:paraId="5B354140" w14:textId="77777777" w:rsidR="00A95F12" w:rsidRPr="006073D7" w:rsidRDefault="00A95F12" w:rsidP="00A95F12">
      <w:pPr>
        <w:numPr>
          <w:ilvl w:val="2"/>
          <w:numId w:val="23"/>
        </w:numPr>
        <w:pBdr>
          <w:top w:val="nil"/>
          <w:left w:val="nil"/>
          <w:bottom w:val="nil"/>
          <w:right w:val="nil"/>
          <w:between w:val="nil"/>
        </w:pBdr>
        <w:ind w:left="1418" w:hanging="709"/>
        <w:rPr>
          <w:color w:val="000000"/>
        </w:rPr>
      </w:pPr>
      <w:bookmarkStart w:id="35" w:name="_heading=h.49x2ik5" w:colFirst="0" w:colLast="0"/>
      <w:bookmarkEnd w:id="35"/>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25152A1D" w14:textId="77777777" w:rsidR="00A95F12" w:rsidRPr="006073D7" w:rsidRDefault="00A95F12" w:rsidP="00A95F12">
      <w:pPr>
        <w:pBdr>
          <w:top w:val="nil"/>
          <w:left w:val="nil"/>
          <w:bottom w:val="nil"/>
          <w:right w:val="nil"/>
          <w:between w:val="nil"/>
        </w:pBdr>
        <w:ind w:left="1418" w:hanging="720"/>
        <w:rPr>
          <w:color w:val="000000"/>
        </w:rPr>
      </w:pPr>
    </w:p>
    <w:p w14:paraId="37FD69A9" w14:textId="77777777" w:rsidR="00A95F12" w:rsidRPr="006073D7" w:rsidRDefault="00A95F12" w:rsidP="00A95F12">
      <w:pPr>
        <w:numPr>
          <w:ilvl w:val="2"/>
          <w:numId w:val="23"/>
        </w:numPr>
        <w:pBdr>
          <w:top w:val="nil"/>
          <w:left w:val="nil"/>
          <w:bottom w:val="nil"/>
          <w:right w:val="nil"/>
          <w:between w:val="nil"/>
        </w:pBdr>
        <w:ind w:left="1418" w:hanging="709"/>
        <w:rPr>
          <w:color w:val="000000"/>
        </w:rPr>
      </w:pPr>
      <w:r w:rsidRPr="006073D7">
        <w:rPr>
          <w:color w:val="000000"/>
        </w:rPr>
        <w:t>Payment of the contract price shall be made in:</w:t>
      </w:r>
    </w:p>
    <w:p w14:paraId="0FCB4B0B" w14:textId="77777777" w:rsidR="00A95F12" w:rsidRPr="006073D7" w:rsidRDefault="00A95F12" w:rsidP="00A95F12">
      <w:pPr>
        <w:pBdr>
          <w:top w:val="nil"/>
          <w:left w:val="nil"/>
          <w:bottom w:val="nil"/>
          <w:right w:val="nil"/>
          <w:between w:val="nil"/>
        </w:pBdr>
        <w:ind w:left="1418" w:hanging="720"/>
        <w:rPr>
          <w:i/>
          <w:color w:val="000000"/>
        </w:rPr>
      </w:pPr>
    </w:p>
    <w:p w14:paraId="050AA5E3" w14:textId="77777777" w:rsidR="00A95F12" w:rsidRPr="006073D7" w:rsidRDefault="00A95F12" w:rsidP="00A95F12">
      <w:pPr>
        <w:numPr>
          <w:ilvl w:val="3"/>
          <w:numId w:val="22"/>
        </w:numPr>
        <w:pBdr>
          <w:top w:val="nil"/>
          <w:left w:val="nil"/>
          <w:bottom w:val="nil"/>
          <w:right w:val="nil"/>
          <w:between w:val="nil"/>
        </w:pBdr>
        <w:ind w:left="1843" w:hanging="425"/>
        <w:rPr>
          <w:color w:val="000000"/>
        </w:rPr>
      </w:pPr>
      <w:r w:rsidRPr="006073D7">
        <w:rPr>
          <w:color w:val="000000"/>
        </w:rPr>
        <w:t>Philippine Pesos</w:t>
      </w:r>
      <w:r w:rsidRPr="006073D7">
        <w:t>.</w:t>
      </w:r>
    </w:p>
    <w:p w14:paraId="048AB47C" w14:textId="77777777" w:rsidR="00A95F12" w:rsidRPr="006073D7" w:rsidRDefault="00A95F12" w:rsidP="00A95F12">
      <w:pPr>
        <w:pBdr>
          <w:top w:val="nil"/>
          <w:left w:val="nil"/>
          <w:bottom w:val="nil"/>
          <w:right w:val="nil"/>
          <w:between w:val="nil"/>
        </w:pBdr>
        <w:ind w:left="1843" w:hanging="720"/>
        <w:rPr>
          <w:color w:val="000000"/>
        </w:rPr>
      </w:pPr>
    </w:p>
    <w:p w14:paraId="583AA34E" w14:textId="77777777" w:rsidR="00A95F12" w:rsidRPr="00063BB9" w:rsidRDefault="00A95F12" w:rsidP="00A95F12">
      <w:pPr>
        <w:pBdr>
          <w:top w:val="nil"/>
          <w:left w:val="nil"/>
          <w:bottom w:val="nil"/>
          <w:right w:val="nil"/>
          <w:between w:val="nil"/>
        </w:pBdr>
        <w:ind w:left="1418" w:hanging="720"/>
        <w:rPr>
          <w:i/>
          <w:color w:val="000000"/>
          <w:sz w:val="20"/>
        </w:rPr>
      </w:pPr>
    </w:p>
    <w:p w14:paraId="5C97D242" w14:textId="77777777" w:rsidR="00A95F12" w:rsidRDefault="00A95F12" w:rsidP="00A95F12">
      <w:pPr>
        <w:pStyle w:val="Heading2"/>
        <w:numPr>
          <w:ilvl w:val="0"/>
          <w:numId w:val="19"/>
        </w:numPr>
        <w:spacing w:before="0"/>
        <w:ind w:hanging="540"/>
        <w:jc w:val="left"/>
      </w:pPr>
      <w:bookmarkStart w:id="36" w:name="_Toc46916361"/>
      <w:r w:rsidRPr="006073D7">
        <w:t>Bid Security</w:t>
      </w:r>
      <w:bookmarkEnd w:id="36"/>
      <w:r w:rsidRPr="006073D7">
        <w:t xml:space="preserve"> </w:t>
      </w:r>
    </w:p>
    <w:p w14:paraId="476A0F88" w14:textId="77777777" w:rsidR="00A95F12" w:rsidRPr="00F841B0" w:rsidRDefault="00A95F12" w:rsidP="00A95F12"/>
    <w:p w14:paraId="4AE2C147" w14:textId="77777777" w:rsidR="00A95F12" w:rsidRPr="006073D7" w:rsidRDefault="00A95F12" w:rsidP="00A95F12">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Pr>
          <w:rFonts w:ascii="ZWAdobeF" w:hAnsi="ZWAdobeF" w:cs="ZWAdobeF"/>
          <w:sz w:val="2"/>
          <w:szCs w:val="2"/>
        </w:rPr>
        <w:t>1F</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781D97B5" w14:textId="77777777" w:rsidR="00A95F12" w:rsidRPr="006073D7" w:rsidRDefault="00A95F12" w:rsidP="00A95F12">
      <w:pPr>
        <w:pBdr>
          <w:top w:val="nil"/>
          <w:left w:val="nil"/>
          <w:bottom w:val="nil"/>
          <w:right w:val="nil"/>
          <w:between w:val="nil"/>
        </w:pBdr>
        <w:rPr>
          <w:color w:val="000000"/>
        </w:rPr>
      </w:pPr>
    </w:p>
    <w:p w14:paraId="2251EF92" w14:textId="77777777" w:rsidR="00A95F12" w:rsidRPr="006073D7" w:rsidRDefault="00A95F12" w:rsidP="00A95F12">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933360">
        <w:rPr>
          <w:b/>
          <w:i/>
          <w:color w:val="000000"/>
        </w:rPr>
        <w:t>120 Calendar Days</w:t>
      </w:r>
      <w:r w:rsidRPr="006073D7">
        <w:rPr>
          <w:i/>
          <w:color w:val="000000"/>
        </w:rPr>
        <w:t>.</w:t>
      </w:r>
      <w:r w:rsidRPr="006073D7">
        <w:rPr>
          <w:color w:val="000000"/>
        </w:rPr>
        <w:t xml:space="preserve">  Any Bid not accompanied by an acceptable bid security shall be rejected by the Procuring Entity as non-responsive.</w:t>
      </w:r>
    </w:p>
    <w:p w14:paraId="3C606E69" w14:textId="77777777" w:rsidR="00A95F12" w:rsidRPr="006073D7" w:rsidRDefault="00A95F12" w:rsidP="00A95F12">
      <w:pPr>
        <w:pBdr>
          <w:top w:val="nil"/>
          <w:left w:val="nil"/>
          <w:bottom w:val="nil"/>
          <w:right w:val="nil"/>
          <w:between w:val="nil"/>
        </w:pBdr>
        <w:ind w:left="1440"/>
      </w:pPr>
    </w:p>
    <w:p w14:paraId="5A7878BA" w14:textId="77777777" w:rsidR="00A95F12" w:rsidRPr="006073D7" w:rsidRDefault="00A95F12" w:rsidP="00A95F12">
      <w:pPr>
        <w:numPr>
          <w:ilvl w:val="1"/>
          <w:numId w:val="4"/>
        </w:numPr>
        <w:pBdr>
          <w:top w:val="nil"/>
          <w:left w:val="nil"/>
          <w:bottom w:val="nil"/>
          <w:right w:val="nil"/>
          <w:between w:val="nil"/>
        </w:pBdr>
        <w:ind w:left="1418" w:hanging="709"/>
      </w:pP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5ABC5574" w14:textId="77777777" w:rsidR="00A95F12" w:rsidRPr="006073D7" w:rsidRDefault="00A95F12" w:rsidP="00A95F12">
      <w:pPr>
        <w:pBdr>
          <w:top w:val="nil"/>
          <w:left w:val="nil"/>
          <w:bottom w:val="nil"/>
          <w:right w:val="nil"/>
          <w:between w:val="nil"/>
        </w:pBdr>
        <w:rPr>
          <w:color w:val="000000"/>
        </w:rPr>
      </w:pPr>
    </w:p>
    <w:p w14:paraId="062733D6" w14:textId="77777777" w:rsidR="00A95F12" w:rsidRPr="006073D7" w:rsidRDefault="00A95F12" w:rsidP="00A95F12">
      <w:pPr>
        <w:pStyle w:val="Heading2"/>
        <w:numPr>
          <w:ilvl w:val="0"/>
          <w:numId w:val="19"/>
        </w:numPr>
        <w:spacing w:before="0"/>
        <w:ind w:hanging="540"/>
        <w:jc w:val="left"/>
      </w:pPr>
      <w:bookmarkStart w:id="37" w:name="_Toc46916362"/>
      <w:r w:rsidRPr="006073D7">
        <w:t>Sealing and Marking of Bids</w:t>
      </w:r>
      <w:bookmarkEnd w:id="37"/>
    </w:p>
    <w:p w14:paraId="28FC536A" w14:textId="77777777" w:rsidR="00A95F12" w:rsidRPr="006073D7" w:rsidRDefault="00A95F12" w:rsidP="00A95F12"/>
    <w:p w14:paraId="7318C599" w14:textId="77777777" w:rsidR="00A95F12" w:rsidRPr="006073D7" w:rsidRDefault="00A95F12" w:rsidP="00A95F12">
      <w:pPr>
        <w:ind w:left="720"/>
      </w:pPr>
      <w:r w:rsidRPr="006073D7">
        <w:t xml:space="preserve">Each Bidder shall submit one copy of the first and second components of its Bid. </w:t>
      </w:r>
    </w:p>
    <w:p w14:paraId="18617259" w14:textId="77777777" w:rsidR="00A95F12" w:rsidRPr="006073D7" w:rsidRDefault="00A95F12" w:rsidP="00A95F12">
      <w:pPr>
        <w:ind w:left="720"/>
      </w:pPr>
    </w:p>
    <w:p w14:paraId="6D6C8C3B" w14:textId="77777777" w:rsidR="00A95F12" w:rsidRPr="006073D7" w:rsidRDefault="00A95F12" w:rsidP="00A95F12">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784CB3B5" w14:textId="77777777" w:rsidR="00A95F12" w:rsidRPr="006073D7" w:rsidRDefault="00A95F12" w:rsidP="00A95F12">
      <w:pPr>
        <w:ind w:left="720"/>
      </w:pPr>
    </w:p>
    <w:p w14:paraId="319725C2" w14:textId="77777777" w:rsidR="00A95F12" w:rsidRPr="006073D7" w:rsidRDefault="00A95F12" w:rsidP="00A95F12">
      <w:pPr>
        <w:ind w:left="720"/>
      </w:pPr>
      <w:r w:rsidRPr="006073D7">
        <w:lastRenderedPageBreak/>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E9058D3" w14:textId="77777777" w:rsidR="00A95F12" w:rsidRPr="006073D7" w:rsidRDefault="00A95F12" w:rsidP="00A95F12">
      <w:pPr>
        <w:rPr>
          <w:color w:val="000000"/>
        </w:rPr>
      </w:pPr>
    </w:p>
    <w:p w14:paraId="52AC45DB" w14:textId="77777777" w:rsidR="00A95F12" w:rsidRPr="006073D7" w:rsidRDefault="00A95F12" w:rsidP="00A95F12">
      <w:pPr>
        <w:pStyle w:val="Heading2"/>
        <w:numPr>
          <w:ilvl w:val="0"/>
          <w:numId w:val="19"/>
        </w:numPr>
        <w:spacing w:before="0"/>
        <w:ind w:hanging="540"/>
        <w:jc w:val="left"/>
      </w:pPr>
      <w:bookmarkStart w:id="38" w:name="_Toc46916363"/>
      <w:r w:rsidRPr="006073D7">
        <w:t>Deadline for Submission of Bids</w:t>
      </w:r>
      <w:bookmarkEnd w:id="38"/>
    </w:p>
    <w:p w14:paraId="3600CD08" w14:textId="77777777" w:rsidR="00A95F12" w:rsidRPr="006073D7" w:rsidRDefault="00A95F12" w:rsidP="00A95F12"/>
    <w:p w14:paraId="57C68A04" w14:textId="2E0EB921" w:rsidR="00A95F12" w:rsidRPr="006073D7" w:rsidRDefault="00A95F12" w:rsidP="00A95F12">
      <w:pPr>
        <w:ind w:left="1440" w:hanging="720"/>
        <w:rPr>
          <w:b/>
        </w:rPr>
      </w:pPr>
      <w:r w:rsidRPr="006073D7">
        <w:t>16.1.</w:t>
      </w:r>
      <w:r w:rsidRPr="006073D7">
        <w:tab/>
      </w:r>
      <w:r w:rsidRPr="006073D7">
        <w:rPr>
          <w:color w:val="000000"/>
        </w:rPr>
        <w:t>The Bidders shall submit on</w:t>
      </w:r>
      <w:r>
        <w:rPr>
          <w:color w:val="000000"/>
        </w:rPr>
        <w:t xml:space="preserve"> or before</w:t>
      </w:r>
      <w:r w:rsidRPr="006073D7">
        <w:rPr>
          <w:color w:val="000000"/>
        </w:rPr>
        <w:t xml:space="preserve"> </w:t>
      </w:r>
      <w:r w:rsidR="00B278B3">
        <w:rPr>
          <w:b/>
          <w:i/>
        </w:rPr>
        <w:t>March 3</w:t>
      </w:r>
      <w:r w:rsidR="00902B6D">
        <w:rPr>
          <w:b/>
          <w:i/>
        </w:rPr>
        <w:t>, 2025</w:t>
      </w:r>
      <w:r w:rsidRPr="00F20286">
        <w:rPr>
          <w:b/>
          <w:i/>
        </w:rPr>
        <w:t xml:space="preserve">, </w:t>
      </w:r>
      <w:r>
        <w:rPr>
          <w:b/>
          <w:i/>
        </w:rPr>
        <w:t>2</w:t>
      </w:r>
      <w:r w:rsidRPr="00F20286">
        <w:rPr>
          <w:b/>
          <w:i/>
        </w:rPr>
        <w:t>:00PM</w:t>
      </w:r>
      <w:r>
        <w:rPr>
          <w:b/>
          <w:i/>
        </w:rPr>
        <w:t xml:space="preserve"> at KABANKALAN CITY WATER DISTRICT’S OFFICE</w:t>
      </w:r>
      <w:r w:rsidRPr="006073D7">
        <w:rPr>
          <w:color w:val="000000"/>
        </w:rPr>
        <w:t xml:space="preserve"> through </w:t>
      </w:r>
      <w:r>
        <w:rPr>
          <w:color w:val="000000"/>
        </w:rPr>
        <w:t>manual</w:t>
      </w:r>
      <w:r w:rsidRPr="006073D7">
        <w:rPr>
          <w:color w:val="000000"/>
        </w:rPr>
        <w:t xml:space="preserve"> submission as indicated in paragraph 7 of the </w:t>
      </w:r>
      <w:r w:rsidRPr="006073D7">
        <w:rPr>
          <w:b/>
        </w:rPr>
        <w:t>I</w:t>
      </w:r>
      <w:r>
        <w:rPr>
          <w:b/>
        </w:rPr>
        <w:t>T</w:t>
      </w:r>
      <w:r w:rsidRPr="006073D7">
        <w:rPr>
          <w:b/>
        </w:rPr>
        <w:t xml:space="preserve">B.  </w:t>
      </w:r>
    </w:p>
    <w:p w14:paraId="76A99AAF" w14:textId="77777777" w:rsidR="00A95F12" w:rsidRPr="006073D7" w:rsidRDefault="00A95F12" w:rsidP="00A95F12">
      <w:pPr>
        <w:ind w:left="1440" w:hanging="720"/>
        <w:rPr>
          <w:b/>
        </w:rPr>
      </w:pPr>
    </w:p>
    <w:p w14:paraId="63A0269B" w14:textId="77777777" w:rsidR="00A95F12" w:rsidRPr="006073D7" w:rsidRDefault="00A95F12" w:rsidP="00A95F12">
      <w:pPr>
        <w:ind w:left="1440" w:hanging="720"/>
      </w:pPr>
      <w:r w:rsidRPr="006073D7">
        <w:t>16.2.</w:t>
      </w:r>
      <w:r w:rsidRPr="006073D7">
        <w:tab/>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11F5EC0B" w14:textId="77777777" w:rsidR="00A95F12" w:rsidRPr="006073D7" w:rsidRDefault="00A95F12" w:rsidP="00A95F12">
      <w:pPr>
        <w:rPr>
          <w:i/>
        </w:rPr>
      </w:pPr>
    </w:p>
    <w:p w14:paraId="226D0C68" w14:textId="77777777" w:rsidR="00A95F12" w:rsidRPr="006073D7" w:rsidRDefault="00A95F12" w:rsidP="00A95F12">
      <w:pPr>
        <w:pStyle w:val="Heading2"/>
        <w:numPr>
          <w:ilvl w:val="0"/>
          <w:numId w:val="19"/>
        </w:numPr>
        <w:spacing w:before="0"/>
        <w:ind w:hanging="540"/>
        <w:jc w:val="left"/>
      </w:pPr>
      <w:bookmarkStart w:id="39" w:name="_Toc46916364"/>
      <w:r w:rsidRPr="006073D7">
        <w:t>Opening and Preliminary Examination of Bids</w:t>
      </w:r>
      <w:bookmarkEnd w:id="39"/>
    </w:p>
    <w:p w14:paraId="4C81C447" w14:textId="77777777" w:rsidR="00A95F12" w:rsidRPr="006073D7" w:rsidRDefault="00A95F12" w:rsidP="00A95F12"/>
    <w:p w14:paraId="2953B11C" w14:textId="77777777" w:rsidR="00A95F12" w:rsidRPr="006073D7" w:rsidRDefault="00A95F12" w:rsidP="00A95F12">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w:t>
      </w:r>
      <w:r>
        <w:rPr>
          <w:b/>
        </w:rPr>
        <w:t>T</w:t>
      </w:r>
      <w:r w:rsidRPr="006073D7">
        <w:rPr>
          <w:b/>
        </w:rPr>
        <w:t>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0ABE466F" w14:textId="77777777" w:rsidR="00A95F12" w:rsidRPr="006073D7" w:rsidRDefault="00A95F12" w:rsidP="00A95F12">
      <w:pPr>
        <w:pBdr>
          <w:top w:val="nil"/>
          <w:left w:val="nil"/>
          <w:bottom w:val="nil"/>
          <w:right w:val="nil"/>
          <w:between w:val="nil"/>
        </w:pBdr>
        <w:ind w:left="1418"/>
        <w:rPr>
          <w:color w:val="000000"/>
        </w:rPr>
      </w:pPr>
    </w:p>
    <w:p w14:paraId="40A0B9D6" w14:textId="77777777" w:rsidR="00A95F12" w:rsidRPr="006073D7" w:rsidRDefault="00A95F12" w:rsidP="00A95F12">
      <w:pPr>
        <w:pBdr>
          <w:top w:val="nil"/>
          <w:left w:val="nil"/>
          <w:bottom w:val="nil"/>
          <w:right w:val="nil"/>
          <w:between w:val="nil"/>
        </w:pBdr>
        <w:ind w:left="1418"/>
        <w:rPr>
          <w:color w:val="000000"/>
        </w:rPr>
      </w:pPr>
      <w:bookmarkStart w:id="40" w:name="_heading=h.32hioqz" w:colFirst="0" w:colLast="0"/>
      <w:bookmarkEnd w:id="40"/>
      <w:r w:rsidRPr="006073D7">
        <w:rPr>
          <w:color w:val="000000"/>
        </w:rPr>
        <w:t xml:space="preserve">In case the Bids cannot be opened as scheduled due to justifiable reasons, the rescheduling requirements under Section 29 of the 2016 revised IRR of RA No. 9184 shall prevail. </w:t>
      </w:r>
    </w:p>
    <w:p w14:paraId="71061258" w14:textId="77777777" w:rsidR="00A95F12" w:rsidRPr="006073D7" w:rsidRDefault="00A95F12" w:rsidP="00A95F12">
      <w:pPr>
        <w:pBdr>
          <w:top w:val="nil"/>
          <w:left w:val="nil"/>
          <w:bottom w:val="nil"/>
          <w:right w:val="nil"/>
          <w:between w:val="nil"/>
        </w:pBdr>
        <w:ind w:left="1418"/>
        <w:rPr>
          <w:color w:val="000000"/>
        </w:rPr>
      </w:pPr>
    </w:p>
    <w:p w14:paraId="10FA9E60" w14:textId="77777777" w:rsidR="00A95F12" w:rsidRDefault="00A95F12" w:rsidP="00A95F12">
      <w:pPr>
        <w:numPr>
          <w:ilvl w:val="1"/>
          <w:numId w:val="20"/>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99A8BA2" w14:textId="77777777" w:rsidR="00A95F12" w:rsidRDefault="00A95F12" w:rsidP="00A95F12">
      <w:pPr>
        <w:pBdr>
          <w:top w:val="nil"/>
          <w:left w:val="nil"/>
          <w:bottom w:val="nil"/>
          <w:right w:val="nil"/>
          <w:between w:val="nil"/>
        </w:pBdr>
        <w:ind w:left="1418"/>
        <w:rPr>
          <w:color w:val="000000"/>
        </w:rPr>
      </w:pPr>
    </w:p>
    <w:p w14:paraId="38EBBFFC" w14:textId="77777777" w:rsidR="00A95F12" w:rsidRDefault="00A95F12" w:rsidP="00A95F12">
      <w:pPr>
        <w:pBdr>
          <w:top w:val="nil"/>
          <w:left w:val="nil"/>
          <w:bottom w:val="nil"/>
          <w:right w:val="nil"/>
          <w:between w:val="nil"/>
        </w:pBdr>
        <w:ind w:left="1418"/>
        <w:rPr>
          <w:color w:val="000000"/>
        </w:rPr>
      </w:pPr>
    </w:p>
    <w:p w14:paraId="47310362" w14:textId="77777777" w:rsidR="00A95F12" w:rsidRPr="006073D7" w:rsidRDefault="00A95F12" w:rsidP="00A95F12">
      <w:pPr>
        <w:pBdr>
          <w:top w:val="nil"/>
          <w:left w:val="nil"/>
          <w:bottom w:val="nil"/>
          <w:right w:val="nil"/>
          <w:between w:val="nil"/>
        </w:pBdr>
        <w:ind w:left="1418"/>
        <w:rPr>
          <w:color w:val="000000"/>
        </w:rPr>
      </w:pPr>
    </w:p>
    <w:p w14:paraId="3E5BA277" w14:textId="77777777" w:rsidR="00A95F12" w:rsidRPr="006073D7" w:rsidRDefault="00A95F12" w:rsidP="00A95F12">
      <w:pPr>
        <w:pBdr>
          <w:top w:val="nil"/>
          <w:left w:val="nil"/>
          <w:bottom w:val="nil"/>
          <w:right w:val="nil"/>
          <w:between w:val="nil"/>
        </w:pBdr>
        <w:ind w:left="720" w:hanging="720"/>
        <w:rPr>
          <w:color w:val="000000"/>
        </w:rPr>
      </w:pPr>
    </w:p>
    <w:p w14:paraId="5C747D3B" w14:textId="77777777" w:rsidR="00A95F12" w:rsidRPr="006073D7" w:rsidRDefault="00A95F12" w:rsidP="00A95F12">
      <w:pPr>
        <w:pStyle w:val="Heading2"/>
        <w:numPr>
          <w:ilvl w:val="0"/>
          <w:numId w:val="19"/>
        </w:numPr>
        <w:spacing w:before="0"/>
        <w:ind w:left="720" w:hanging="540"/>
        <w:jc w:val="left"/>
      </w:pPr>
      <w:bookmarkStart w:id="41" w:name="_Toc46916365"/>
      <w:r w:rsidRPr="006073D7">
        <w:t>Domestic Preference</w:t>
      </w:r>
      <w:bookmarkEnd w:id="41"/>
    </w:p>
    <w:p w14:paraId="7BF51DA4" w14:textId="77777777" w:rsidR="00A95F12" w:rsidRPr="006073D7" w:rsidRDefault="00A95F12" w:rsidP="00A95F12"/>
    <w:p w14:paraId="057F1B49" w14:textId="77777777" w:rsidR="00A95F12" w:rsidRPr="006073D7" w:rsidRDefault="00A95F12" w:rsidP="00A95F12">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84678FD" w14:textId="77777777" w:rsidR="00A95F12" w:rsidRPr="006073D7" w:rsidRDefault="00A95F12" w:rsidP="00A95F12">
      <w:pPr>
        <w:ind w:left="1440" w:hanging="720"/>
      </w:pPr>
    </w:p>
    <w:p w14:paraId="429C67F6" w14:textId="77777777" w:rsidR="00A95F12" w:rsidRPr="006073D7" w:rsidRDefault="00A95F12" w:rsidP="00A95F12">
      <w:pPr>
        <w:ind w:left="1440" w:hanging="720"/>
      </w:pPr>
      <w:r w:rsidRPr="006073D7">
        <w:t>18.2.</w:t>
      </w:r>
      <w:r w:rsidRPr="006073D7">
        <w:tab/>
        <w:t>For multi-year Framework Agreement, determination of margin of preference shall be conducted every call for Mini-Competition.</w:t>
      </w:r>
    </w:p>
    <w:p w14:paraId="054D317F" w14:textId="77777777" w:rsidR="00A95F12" w:rsidRPr="006073D7" w:rsidRDefault="00A95F12" w:rsidP="00A95F12"/>
    <w:p w14:paraId="7D70828A" w14:textId="77777777" w:rsidR="00A95F12" w:rsidRPr="006073D7" w:rsidRDefault="00A95F12" w:rsidP="00A95F12">
      <w:pPr>
        <w:pStyle w:val="Heading2"/>
        <w:numPr>
          <w:ilvl w:val="0"/>
          <w:numId w:val="19"/>
        </w:numPr>
        <w:spacing w:before="0"/>
        <w:ind w:left="720" w:hanging="616"/>
        <w:jc w:val="left"/>
      </w:pPr>
      <w:bookmarkStart w:id="42" w:name="_Toc46916366"/>
      <w:r w:rsidRPr="006073D7">
        <w:t>Detailed Evaluation and Comparison of Bids</w:t>
      </w:r>
      <w:bookmarkEnd w:id="42"/>
    </w:p>
    <w:p w14:paraId="604CEB2E" w14:textId="77777777" w:rsidR="00A95F12" w:rsidRPr="006073D7" w:rsidRDefault="00A95F12" w:rsidP="00A95F12"/>
    <w:p w14:paraId="01E73814"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xml:space="preserve">,” using non-discretionary pass/fail criteria.  The BAC shall </w:t>
      </w:r>
      <w:r w:rsidRPr="006073D7">
        <w:rPr>
          <w:color w:val="000000"/>
        </w:rPr>
        <w:lastRenderedPageBreak/>
        <w:t>consider the conditions in the evaluation of Bids under Section 32.2 of the 2016 revised IRR of RA No. 9184.</w:t>
      </w:r>
    </w:p>
    <w:p w14:paraId="1E5F0E1E" w14:textId="77777777" w:rsidR="00A95F12" w:rsidRPr="006073D7" w:rsidRDefault="00A95F12" w:rsidP="00A95F12">
      <w:pPr>
        <w:pBdr>
          <w:top w:val="nil"/>
          <w:left w:val="nil"/>
          <w:bottom w:val="nil"/>
          <w:right w:val="nil"/>
          <w:between w:val="nil"/>
        </w:pBdr>
        <w:ind w:left="1620"/>
      </w:pPr>
    </w:p>
    <w:p w14:paraId="3FAD46E1" w14:textId="77777777" w:rsidR="00A95F12" w:rsidRPr="006073D7" w:rsidRDefault="00A95F12" w:rsidP="00A95F12">
      <w:pPr>
        <w:numPr>
          <w:ilvl w:val="0"/>
          <w:numId w:val="30"/>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7584F622" w14:textId="77777777" w:rsidR="00A95F12" w:rsidRPr="006073D7" w:rsidRDefault="00A95F12" w:rsidP="00A95F12">
      <w:pPr>
        <w:pBdr>
          <w:top w:val="nil"/>
          <w:left w:val="nil"/>
          <w:bottom w:val="nil"/>
          <w:right w:val="nil"/>
          <w:between w:val="nil"/>
        </w:pBdr>
        <w:ind w:left="2160"/>
      </w:pPr>
    </w:p>
    <w:p w14:paraId="08E372BC" w14:textId="77777777" w:rsidR="00A95F12" w:rsidRPr="006073D7" w:rsidRDefault="00A95F12" w:rsidP="00A95F12">
      <w:pPr>
        <w:numPr>
          <w:ilvl w:val="0"/>
          <w:numId w:val="30"/>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18B55DDB" w14:textId="77777777" w:rsidR="00A95F12" w:rsidRPr="006073D7" w:rsidRDefault="00A95F12" w:rsidP="00A95F12">
      <w:pPr>
        <w:pBdr>
          <w:top w:val="nil"/>
          <w:left w:val="nil"/>
          <w:bottom w:val="nil"/>
          <w:right w:val="nil"/>
          <w:between w:val="nil"/>
        </w:pBdr>
      </w:pPr>
    </w:p>
    <w:p w14:paraId="00DE5FF2"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rPr>
          <w:color w:val="000000"/>
        </w:rPr>
        <w:t>If the Project allows partial bids, bidders</w:t>
      </w:r>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6E138208" w14:textId="77777777" w:rsidR="00A95F12" w:rsidRPr="006073D7" w:rsidRDefault="00A95F12" w:rsidP="00A95F12">
      <w:pPr>
        <w:pBdr>
          <w:top w:val="nil"/>
          <w:left w:val="nil"/>
          <w:bottom w:val="nil"/>
          <w:right w:val="nil"/>
          <w:between w:val="nil"/>
        </w:pBdr>
        <w:ind w:left="720"/>
        <w:rPr>
          <w:color w:val="000000"/>
        </w:rPr>
      </w:pPr>
    </w:p>
    <w:p w14:paraId="7D7052CE"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5925B5C6" w14:textId="77777777" w:rsidR="00A95F12" w:rsidRPr="006073D7" w:rsidRDefault="00A95F12" w:rsidP="00A95F12">
      <w:pPr>
        <w:pBdr>
          <w:top w:val="nil"/>
          <w:left w:val="nil"/>
          <w:bottom w:val="nil"/>
          <w:right w:val="nil"/>
          <w:between w:val="nil"/>
        </w:pBdr>
        <w:ind w:left="720"/>
        <w:rPr>
          <w:color w:val="000000"/>
        </w:rPr>
      </w:pPr>
    </w:p>
    <w:p w14:paraId="16BB6066"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2D6DD903" w14:textId="77777777" w:rsidR="00A95F12" w:rsidRPr="006073D7" w:rsidRDefault="00A95F12" w:rsidP="00A95F12">
      <w:pPr>
        <w:pBdr>
          <w:top w:val="nil"/>
          <w:left w:val="nil"/>
          <w:bottom w:val="nil"/>
          <w:right w:val="nil"/>
          <w:between w:val="nil"/>
        </w:pBdr>
        <w:ind w:left="720"/>
        <w:rPr>
          <w:color w:val="000000"/>
        </w:rPr>
      </w:pPr>
    </w:p>
    <w:p w14:paraId="6A2B0527" w14:textId="77777777" w:rsidR="00A95F12" w:rsidRPr="006073D7" w:rsidRDefault="00A95F12" w:rsidP="00A95F12">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F71AACC" w14:textId="77777777" w:rsidR="00A95F12" w:rsidRPr="006073D7" w:rsidRDefault="00A95F12" w:rsidP="00A95F12">
      <w:pPr>
        <w:pBdr>
          <w:top w:val="nil"/>
          <w:left w:val="nil"/>
          <w:bottom w:val="nil"/>
          <w:right w:val="nil"/>
          <w:between w:val="nil"/>
        </w:pBdr>
        <w:ind w:left="1418" w:firstLine="20"/>
        <w:rPr>
          <w:i/>
          <w:color w:val="FF6699"/>
        </w:rPr>
      </w:pPr>
    </w:p>
    <w:p w14:paraId="16B210BB" w14:textId="77777777" w:rsidR="00A95F12" w:rsidRDefault="00A95F12" w:rsidP="00A95F12">
      <w:pPr>
        <w:numPr>
          <w:ilvl w:val="1"/>
          <w:numId w:val="16"/>
        </w:numPr>
        <w:pBdr>
          <w:top w:val="nil"/>
          <w:left w:val="nil"/>
          <w:bottom w:val="nil"/>
          <w:right w:val="nil"/>
          <w:between w:val="nil"/>
        </w:pBdr>
        <w:ind w:left="1418" w:hanging="709"/>
      </w:pPr>
      <w:bookmarkStart w:id="43" w:name="_heading=h.2grqrue" w:colFirst="0" w:colLast="0"/>
      <w:bookmarkEnd w:id="43"/>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8388763" w14:textId="77777777" w:rsidR="00A95F12" w:rsidRPr="006073D7" w:rsidRDefault="00A95F12" w:rsidP="00A95F12">
      <w:pPr>
        <w:pBdr>
          <w:top w:val="nil"/>
          <w:left w:val="nil"/>
          <w:bottom w:val="nil"/>
          <w:right w:val="nil"/>
          <w:between w:val="nil"/>
        </w:pBdr>
        <w:ind w:left="1418"/>
      </w:pPr>
    </w:p>
    <w:p w14:paraId="3BAEB64F" w14:textId="77777777" w:rsidR="00A95F12" w:rsidRPr="006073D7" w:rsidRDefault="00A95F12" w:rsidP="00A95F12">
      <w:pPr>
        <w:pBdr>
          <w:top w:val="nil"/>
          <w:left w:val="nil"/>
          <w:bottom w:val="nil"/>
          <w:right w:val="nil"/>
          <w:between w:val="nil"/>
        </w:pBdr>
      </w:pPr>
      <w:bookmarkStart w:id="44" w:name="_heading=h.6m5571abfd5v" w:colFirst="0" w:colLast="0"/>
      <w:bookmarkEnd w:id="44"/>
    </w:p>
    <w:p w14:paraId="3894CA45" w14:textId="77777777" w:rsidR="00A95F12" w:rsidRPr="006073D7" w:rsidRDefault="00A95F12" w:rsidP="00A95F12">
      <w:pPr>
        <w:pStyle w:val="Heading2"/>
        <w:numPr>
          <w:ilvl w:val="0"/>
          <w:numId w:val="19"/>
        </w:numPr>
        <w:spacing w:before="0"/>
        <w:ind w:left="720" w:hanging="540"/>
        <w:jc w:val="left"/>
      </w:pPr>
      <w:bookmarkStart w:id="45" w:name="_Toc46916367"/>
      <w:r w:rsidRPr="006073D7">
        <w:t>Post-Qualification</w:t>
      </w:r>
      <w:bookmarkEnd w:id="45"/>
    </w:p>
    <w:p w14:paraId="3F207D2D" w14:textId="77777777" w:rsidR="00A95F12" w:rsidRPr="006073D7" w:rsidRDefault="00A95F12" w:rsidP="00A95F12">
      <w:pPr>
        <w:rPr>
          <w:color w:val="FF6699"/>
        </w:rPr>
      </w:pPr>
    </w:p>
    <w:p w14:paraId="5C6F0575" w14:textId="77777777" w:rsidR="00A95F12" w:rsidRPr="006073D7" w:rsidRDefault="00A95F12" w:rsidP="00A95F12">
      <w:pPr>
        <w:ind w:left="1440" w:hanging="720"/>
      </w:pPr>
      <w:r>
        <w:t>20.1.</w:t>
      </w:r>
      <w:r>
        <w:tab/>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2A3138BD" w14:textId="77777777" w:rsidR="00A95F12" w:rsidRPr="006073D7" w:rsidRDefault="00A95F12" w:rsidP="00A95F12">
      <w:pPr>
        <w:rPr>
          <w:color w:val="FF6699"/>
        </w:rPr>
      </w:pPr>
    </w:p>
    <w:p w14:paraId="3D5A7F54" w14:textId="77777777" w:rsidR="00A95F12" w:rsidRPr="006073D7" w:rsidRDefault="00A95F12" w:rsidP="00A95F12">
      <w:pPr>
        <w:ind w:left="1440" w:hanging="720"/>
      </w:pPr>
      <w:r w:rsidRPr="006073D7">
        <w:lastRenderedPageBreak/>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53D39D18" w14:textId="77777777" w:rsidR="00A95F12" w:rsidRPr="006073D7" w:rsidRDefault="00A95F12" w:rsidP="00A95F12"/>
    <w:p w14:paraId="783E8AEA" w14:textId="77777777" w:rsidR="00A95F12" w:rsidRPr="006073D7" w:rsidRDefault="00A95F12" w:rsidP="00A95F12">
      <w:pPr>
        <w:pStyle w:val="Heading2"/>
        <w:numPr>
          <w:ilvl w:val="0"/>
          <w:numId w:val="19"/>
        </w:numPr>
        <w:spacing w:before="0"/>
        <w:ind w:left="720" w:hanging="540"/>
        <w:jc w:val="left"/>
      </w:pPr>
      <w:bookmarkStart w:id="46" w:name="_Toc46916368"/>
      <w:r w:rsidRPr="006073D7">
        <w:t>Signing of the Contract</w:t>
      </w:r>
      <w:bookmarkEnd w:id="46"/>
    </w:p>
    <w:p w14:paraId="1264341D" w14:textId="77777777" w:rsidR="00A95F12" w:rsidRPr="006073D7" w:rsidRDefault="00A95F12" w:rsidP="00A95F12"/>
    <w:p w14:paraId="292FEED0" w14:textId="77777777" w:rsidR="00A95F12" w:rsidRPr="006073D7" w:rsidRDefault="00A95F12" w:rsidP="00A95F12">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2EE976D5" w14:textId="77777777" w:rsidR="00A95F12" w:rsidRPr="006073D7" w:rsidRDefault="00A95F12" w:rsidP="00A95F12">
      <w:pPr>
        <w:ind w:left="1440" w:hanging="720"/>
      </w:pPr>
    </w:p>
    <w:p w14:paraId="4D8097FA" w14:textId="77777777" w:rsidR="00A95F12" w:rsidRPr="006073D7" w:rsidRDefault="00A95F12" w:rsidP="00A95F12">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5953406A" w14:textId="77777777" w:rsidR="00A95F12" w:rsidRPr="006073D7" w:rsidRDefault="00A95F12" w:rsidP="00A95F12">
      <w:pPr>
        <w:ind w:left="1440" w:hanging="720"/>
      </w:pPr>
    </w:p>
    <w:p w14:paraId="69DB003E" w14:textId="77777777" w:rsidR="00A95F12" w:rsidRPr="006073D7" w:rsidRDefault="00A95F12" w:rsidP="00A95F12">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11A52D48" w14:textId="77777777" w:rsidR="00A95F12" w:rsidRPr="006073D7" w:rsidRDefault="00A95F12" w:rsidP="00A95F12">
      <w:pPr>
        <w:ind w:left="1440" w:hanging="720"/>
      </w:pPr>
    </w:p>
    <w:p w14:paraId="08C6E612" w14:textId="77777777" w:rsidR="00A95F12" w:rsidRPr="006073D7" w:rsidRDefault="00A95F12" w:rsidP="00A95F12">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5174FBE2" w14:textId="77777777" w:rsidR="00A95F12" w:rsidRPr="006073D7" w:rsidRDefault="00A95F12" w:rsidP="00A95F12">
      <w:pPr>
        <w:spacing w:before="240" w:after="240"/>
        <w:ind w:firstLine="720"/>
      </w:pPr>
      <w:r w:rsidRPr="006073D7">
        <w:t>21.5.</w:t>
      </w:r>
      <w:r w:rsidRPr="006073D7">
        <w:tab/>
        <w:t>The following documents shall form part of the Framework Agreement:</w:t>
      </w:r>
    </w:p>
    <w:p w14:paraId="0FEFE18D" w14:textId="77777777" w:rsidR="00A95F12" w:rsidRPr="006073D7" w:rsidRDefault="00A95F12" w:rsidP="00A95F12">
      <w:pPr>
        <w:numPr>
          <w:ilvl w:val="1"/>
          <w:numId w:val="21"/>
        </w:numPr>
        <w:spacing w:before="240"/>
        <w:ind w:left="1890"/>
      </w:pPr>
      <w:r w:rsidRPr="006073D7">
        <w:t>Framework Agreement Form;</w:t>
      </w:r>
    </w:p>
    <w:p w14:paraId="00AC868A" w14:textId="77777777" w:rsidR="00A95F12" w:rsidRPr="006073D7" w:rsidRDefault="00A95F12" w:rsidP="00A95F12">
      <w:pPr>
        <w:numPr>
          <w:ilvl w:val="1"/>
          <w:numId w:val="21"/>
        </w:numPr>
        <w:ind w:left="1890"/>
      </w:pPr>
      <w:r w:rsidRPr="006073D7">
        <w:t>Bidding Documents;</w:t>
      </w:r>
    </w:p>
    <w:p w14:paraId="75B204F7" w14:textId="77777777" w:rsidR="00A95F12" w:rsidRPr="006073D7" w:rsidRDefault="00A95F12" w:rsidP="00A95F12">
      <w:pPr>
        <w:numPr>
          <w:ilvl w:val="1"/>
          <w:numId w:val="21"/>
        </w:numPr>
        <w:ind w:left="1890"/>
      </w:pPr>
      <w:r w:rsidRPr="006073D7">
        <w:t>Call-offs;</w:t>
      </w:r>
    </w:p>
    <w:p w14:paraId="497577B5" w14:textId="77777777" w:rsidR="00A95F12" w:rsidRPr="006073D7" w:rsidRDefault="00A95F12" w:rsidP="00A95F12">
      <w:pPr>
        <w:numPr>
          <w:ilvl w:val="1"/>
          <w:numId w:val="21"/>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3A7E496C" w14:textId="77777777" w:rsidR="00A95F12" w:rsidRPr="006073D7" w:rsidRDefault="00A95F12" w:rsidP="00A95F12">
      <w:pPr>
        <w:numPr>
          <w:ilvl w:val="1"/>
          <w:numId w:val="21"/>
        </w:numPr>
        <w:ind w:left="1890"/>
      </w:pPr>
      <w:r w:rsidRPr="006073D7">
        <w:t>Performance Security or Performance Securing Declaration, as the case may be;</w:t>
      </w:r>
    </w:p>
    <w:p w14:paraId="19D398F1" w14:textId="77777777" w:rsidR="00A95F12" w:rsidRPr="006073D7" w:rsidRDefault="00A95F12" w:rsidP="00A95F12">
      <w:pPr>
        <w:numPr>
          <w:ilvl w:val="1"/>
          <w:numId w:val="21"/>
        </w:numPr>
        <w:ind w:left="1890"/>
      </w:pPr>
      <w:r w:rsidRPr="006073D7">
        <w:t>Notice to Execute Framework Agreement; and</w:t>
      </w:r>
    </w:p>
    <w:p w14:paraId="659F0DD2" w14:textId="77777777" w:rsidR="00A95F12" w:rsidRPr="006073D7" w:rsidRDefault="00A95F12" w:rsidP="00A95F12">
      <w:pPr>
        <w:numPr>
          <w:ilvl w:val="1"/>
          <w:numId w:val="21"/>
        </w:numPr>
        <w:spacing w:after="240"/>
        <w:ind w:left="1890"/>
      </w:pPr>
      <w:r w:rsidRPr="006073D7">
        <w:t xml:space="preserve">Other contract documents that may be required by existing laws and/or specified in the </w:t>
      </w:r>
      <w:r w:rsidRPr="006073D7">
        <w:rPr>
          <w:b/>
        </w:rPr>
        <w:t>BDS</w:t>
      </w:r>
      <w:r w:rsidRPr="006073D7">
        <w:t>.</w:t>
      </w:r>
    </w:p>
    <w:p w14:paraId="21E21AF1" w14:textId="77777777" w:rsidR="00A95F12" w:rsidRPr="006073D7" w:rsidRDefault="00A95F12" w:rsidP="00A95F12">
      <w:pPr>
        <w:ind w:left="1440" w:hanging="720"/>
      </w:pPr>
    </w:p>
    <w:p w14:paraId="7A30475E" w14:textId="77777777" w:rsidR="00A95F12" w:rsidRPr="006073D7" w:rsidRDefault="00A95F12" w:rsidP="00A95F12"/>
    <w:p w14:paraId="292EEDB7" w14:textId="1B3030A8" w:rsidR="00A95F12" w:rsidRPr="006073D7" w:rsidRDefault="00A95F12" w:rsidP="00AE26FA">
      <w:pPr>
        <w:pStyle w:val="Heading1"/>
        <w:spacing w:before="0" w:after="0"/>
      </w:pPr>
      <w:r w:rsidRPr="006073D7">
        <w:lastRenderedPageBreak/>
        <w:t>Section III. Bid Data Sheet</w:t>
      </w:r>
    </w:p>
    <w:p w14:paraId="08625608" w14:textId="77777777" w:rsidR="00A95F12" w:rsidRPr="006073D7" w:rsidRDefault="00A95F12" w:rsidP="00A95F12"/>
    <w:tbl>
      <w:tblPr>
        <w:tblStyle w:val="1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A95F12" w:rsidRPr="006073D7" w14:paraId="138AC9FA" w14:textId="77777777" w:rsidTr="00A95F12">
        <w:trPr>
          <w:jc w:val="center"/>
        </w:trPr>
        <w:tc>
          <w:tcPr>
            <w:tcW w:w="5000" w:type="pct"/>
            <w:tcBorders>
              <w:top w:val="single" w:sz="6" w:space="0" w:color="000000"/>
              <w:left w:val="single" w:sz="6" w:space="0" w:color="000000"/>
              <w:bottom w:val="single" w:sz="6" w:space="0" w:color="000000"/>
              <w:right w:val="single" w:sz="6" w:space="0" w:color="000000"/>
            </w:tcBorders>
          </w:tcPr>
          <w:p w14:paraId="3F8B2E7F" w14:textId="77777777" w:rsidR="00A95F12" w:rsidRPr="006073D7" w:rsidRDefault="00A95F12" w:rsidP="00A95F12">
            <w:pPr>
              <w:rPr>
                <w:b/>
                <w:sz w:val="32"/>
                <w:szCs w:val="32"/>
              </w:rPr>
            </w:pPr>
          </w:p>
          <w:p w14:paraId="5983A3D0" w14:textId="77777777" w:rsidR="00A95F12" w:rsidRPr="006073D7" w:rsidRDefault="00A95F12" w:rsidP="00A95F12">
            <w:pPr>
              <w:rPr>
                <w:b/>
                <w:sz w:val="32"/>
                <w:szCs w:val="32"/>
              </w:rPr>
            </w:pPr>
            <w:r w:rsidRPr="006073D7">
              <w:rPr>
                <w:b/>
                <w:sz w:val="32"/>
                <w:szCs w:val="32"/>
              </w:rPr>
              <w:t xml:space="preserve">Notes on the Bid Data Sheet </w:t>
            </w:r>
          </w:p>
          <w:p w14:paraId="2A304F0F" w14:textId="77777777" w:rsidR="00A95F12" w:rsidRPr="006073D7" w:rsidRDefault="00A95F12" w:rsidP="00A95F12"/>
          <w:p w14:paraId="1A55CCE4" w14:textId="77777777" w:rsidR="00A95F12" w:rsidRPr="006073D7" w:rsidRDefault="00A95F12" w:rsidP="00A95F12">
            <w:r w:rsidRPr="006073D7">
              <w:t>The Bid Data Sheet (BDS) consists of provisions that supplement, amend, or specify in detail, information, or requirements included in the ITB found in Section II, which are specific to each procurement.</w:t>
            </w:r>
          </w:p>
          <w:p w14:paraId="68A20385" w14:textId="77777777" w:rsidR="00A95F12" w:rsidRPr="006073D7" w:rsidRDefault="00A95F12" w:rsidP="00A95F12"/>
          <w:p w14:paraId="2A6DE41A" w14:textId="77777777" w:rsidR="00A95F12" w:rsidRPr="006073D7" w:rsidRDefault="00A95F12" w:rsidP="00A95F12">
            <w:r w:rsidRPr="006073D7">
              <w:t>This Section is intended to assist the Procuring Entity in providing the specific information in relation to corresponding clauses in the ITB and has to be prepared for each specific procurement.</w:t>
            </w:r>
          </w:p>
          <w:p w14:paraId="54D48AAB" w14:textId="77777777" w:rsidR="00A95F12" w:rsidRPr="006073D7" w:rsidRDefault="00A95F12" w:rsidP="00A95F12"/>
          <w:p w14:paraId="78D89810" w14:textId="77777777" w:rsidR="00A95F12" w:rsidRPr="006073D7" w:rsidRDefault="00A95F12" w:rsidP="00A95F12">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284E84C4" w14:textId="77777777" w:rsidR="00A95F12" w:rsidRPr="006073D7" w:rsidRDefault="00A95F12" w:rsidP="00A95F12"/>
          <w:p w14:paraId="67481CDB" w14:textId="77777777" w:rsidR="00A95F12" w:rsidRPr="006073D7" w:rsidRDefault="00A95F12" w:rsidP="00A95F12">
            <w:pPr>
              <w:numPr>
                <w:ilvl w:val="2"/>
                <w:numId w:val="31"/>
              </w:numPr>
              <w:ind w:left="731" w:hanging="425"/>
            </w:pPr>
            <w:r w:rsidRPr="006073D7">
              <w:t>Information that specifies and complements provisions of the ITB must be incorporated.</w:t>
            </w:r>
          </w:p>
          <w:p w14:paraId="5487EC9A" w14:textId="77777777" w:rsidR="00A95F12" w:rsidRPr="006073D7" w:rsidRDefault="00A95F12" w:rsidP="00A95F12">
            <w:pPr>
              <w:tabs>
                <w:tab w:val="left" w:pos="1965"/>
              </w:tabs>
              <w:ind w:left="720" w:hanging="720"/>
            </w:pPr>
            <w:r w:rsidRPr="006073D7">
              <w:tab/>
            </w:r>
          </w:p>
          <w:p w14:paraId="7D8CB120" w14:textId="77777777" w:rsidR="00A95F12" w:rsidRPr="006073D7" w:rsidRDefault="00A95F12" w:rsidP="00A95F12">
            <w:pPr>
              <w:numPr>
                <w:ilvl w:val="2"/>
                <w:numId w:val="31"/>
              </w:numPr>
              <w:ind w:left="731" w:hanging="425"/>
            </w:pPr>
            <w:r w:rsidRPr="006073D7">
              <w:t>Amendments and/or supplements, if any, to provisions of the ITB as necessitated by the circumstances of the specific procurement, must also be incorporated.</w:t>
            </w:r>
          </w:p>
          <w:p w14:paraId="19740905" w14:textId="77777777" w:rsidR="00A95F12" w:rsidRPr="006073D7" w:rsidRDefault="00A95F12" w:rsidP="00A95F12"/>
        </w:tc>
      </w:tr>
    </w:tbl>
    <w:p w14:paraId="4E734865" w14:textId="77777777" w:rsidR="00A95F12" w:rsidRPr="006073D7" w:rsidRDefault="00A95F12" w:rsidP="00A95F12"/>
    <w:p w14:paraId="37AD3CF5" w14:textId="77777777" w:rsidR="00A95F12" w:rsidRPr="006073D7" w:rsidRDefault="00A95F12" w:rsidP="00A95F12"/>
    <w:p w14:paraId="0C085CEC" w14:textId="77777777" w:rsidR="00A95F12" w:rsidRPr="006073D7" w:rsidRDefault="00A95F12" w:rsidP="00A95F12"/>
    <w:p w14:paraId="37E17C03" w14:textId="77777777" w:rsidR="00A95F12" w:rsidRPr="006073D7" w:rsidRDefault="00A95F12" w:rsidP="00A95F12"/>
    <w:p w14:paraId="605F545B" w14:textId="77777777" w:rsidR="00A95F12" w:rsidRPr="006073D7" w:rsidRDefault="00A95F12" w:rsidP="00A95F12"/>
    <w:p w14:paraId="44341C06" w14:textId="77777777" w:rsidR="00A95F12" w:rsidRPr="006073D7" w:rsidRDefault="00A95F12" w:rsidP="00A95F12"/>
    <w:p w14:paraId="1E23DA6A" w14:textId="77777777" w:rsidR="00A95F12" w:rsidRPr="006073D7" w:rsidRDefault="00A95F12" w:rsidP="00A95F12">
      <w:pPr>
        <w:sectPr w:rsidR="00A95F12" w:rsidRPr="006073D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607ECBE1" w14:textId="77777777" w:rsidR="00A95F12" w:rsidRPr="006073D7" w:rsidRDefault="00A95F12" w:rsidP="00A95F12">
      <w:pPr>
        <w:jc w:val="center"/>
        <w:rPr>
          <w:b/>
          <w:sz w:val="48"/>
          <w:szCs w:val="48"/>
        </w:rPr>
      </w:pPr>
      <w:r w:rsidRPr="006073D7">
        <w:rPr>
          <w:b/>
          <w:sz w:val="48"/>
          <w:szCs w:val="48"/>
        </w:rPr>
        <w:lastRenderedPageBreak/>
        <w:t>Bid Data Sheet</w:t>
      </w:r>
    </w:p>
    <w:tbl>
      <w:tblPr>
        <w:tblStyle w:val="1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A95F12" w:rsidRPr="006073D7" w14:paraId="15184E25" w14:textId="77777777" w:rsidTr="00A95F12">
        <w:trPr>
          <w:trHeight w:val="431"/>
        </w:trPr>
        <w:tc>
          <w:tcPr>
            <w:tcW w:w="612" w:type="pct"/>
            <w:shd w:val="clear" w:color="auto" w:fill="auto"/>
            <w:vAlign w:val="center"/>
          </w:tcPr>
          <w:p w14:paraId="7B60597E" w14:textId="77777777" w:rsidR="00A95F12" w:rsidRPr="006073D7" w:rsidRDefault="00A95F12" w:rsidP="00A95F12">
            <w:pPr>
              <w:jc w:val="center"/>
              <w:rPr>
                <w:b/>
              </w:rPr>
            </w:pPr>
            <w:r w:rsidRPr="006073D7">
              <w:rPr>
                <w:b/>
              </w:rPr>
              <w:t>ITB Clause</w:t>
            </w:r>
          </w:p>
        </w:tc>
        <w:tc>
          <w:tcPr>
            <w:tcW w:w="4388" w:type="pct"/>
            <w:shd w:val="clear" w:color="auto" w:fill="auto"/>
          </w:tcPr>
          <w:p w14:paraId="3A56200C" w14:textId="77777777" w:rsidR="00A95F12" w:rsidRPr="006073D7" w:rsidRDefault="00A95F12" w:rsidP="00A95F12">
            <w:pPr>
              <w:rPr>
                <w:b/>
              </w:rPr>
            </w:pPr>
          </w:p>
        </w:tc>
      </w:tr>
      <w:tr w:rsidR="00A95F12" w:rsidRPr="006073D7" w14:paraId="5C641A4D" w14:textId="77777777" w:rsidTr="00A95F12">
        <w:trPr>
          <w:trHeight w:val="1484"/>
        </w:trPr>
        <w:tc>
          <w:tcPr>
            <w:tcW w:w="612" w:type="pct"/>
            <w:shd w:val="clear" w:color="auto" w:fill="auto"/>
          </w:tcPr>
          <w:p w14:paraId="607A967D" w14:textId="77777777" w:rsidR="00A95F12" w:rsidRPr="006073D7" w:rsidRDefault="00A95F12" w:rsidP="00A95F12">
            <w:pPr>
              <w:jc w:val="center"/>
            </w:pPr>
            <w:r w:rsidRPr="006073D7">
              <w:t>5.3</w:t>
            </w:r>
          </w:p>
        </w:tc>
        <w:tc>
          <w:tcPr>
            <w:tcW w:w="4388" w:type="pct"/>
            <w:shd w:val="clear" w:color="auto" w:fill="auto"/>
          </w:tcPr>
          <w:p w14:paraId="59EC2A53" w14:textId="77777777" w:rsidR="00A95F12" w:rsidRPr="006073D7" w:rsidRDefault="00A95F12" w:rsidP="00A95F12">
            <w:r w:rsidRPr="006073D7">
              <w:t>For this purpose, contracts similar to the Project shall be:</w:t>
            </w:r>
          </w:p>
          <w:p w14:paraId="5420A817" w14:textId="0B2D43B2" w:rsidR="00A95F12" w:rsidRPr="00AE26FA" w:rsidRDefault="00AE26FA" w:rsidP="004D4800">
            <w:pPr>
              <w:numPr>
                <w:ilvl w:val="0"/>
                <w:numId w:val="37"/>
              </w:numPr>
              <w:ind w:left="713" w:hanging="425"/>
              <w:rPr>
                <w:i/>
              </w:rPr>
            </w:pPr>
            <w:r>
              <w:rPr>
                <w:b/>
                <w:i/>
                <w:szCs w:val="28"/>
              </w:rPr>
              <w:t>Supply and Delivery o</w:t>
            </w:r>
            <w:r w:rsidRPr="00AE26FA">
              <w:rPr>
                <w:b/>
                <w:i/>
                <w:szCs w:val="28"/>
              </w:rPr>
              <w:t xml:space="preserve">f </w:t>
            </w:r>
            <w:r w:rsidR="00902B6D">
              <w:rPr>
                <w:b/>
                <w:i/>
                <w:szCs w:val="28"/>
              </w:rPr>
              <w:t>Four Hundred (400) Pails Chlorine Granules/Calcium Hypochlorite</w:t>
            </w:r>
            <w:r w:rsidRPr="00AE26FA">
              <w:rPr>
                <w:i/>
              </w:rPr>
              <w:t xml:space="preserve"> </w:t>
            </w:r>
          </w:p>
          <w:p w14:paraId="03DD5074" w14:textId="4F46F4AE" w:rsidR="00A95F12" w:rsidRPr="006073D7" w:rsidRDefault="00A95F12" w:rsidP="004D4800">
            <w:pPr>
              <w:numPr>
                <w:ilvl w:val="0"/>
                <w:numId w:val="37"/>
              </w:numPr>
              <w:ind w:left="713" w:hanging="425"/>
            </w:pPr>
            <w:r w:rsidRPr="006073D7">
              <w:t xml:space="preserve">Completed within </w:t>
            </w:r>
            <w:r w:rsidR="007D2985">
              <w:t xml:space="preserve">two (2) years </w:t>
            </w:r>
            <w:r w:rsidRPr="006073D7">
              <w:t xml:space="preserve">prior to the deadline for the submission and receipt of bids. </w:t>
            </w:r>
          </w:p>
        </w:tc>
      </w:tr>
      <w:tr w:rsidR="00A95F12" w:rsidRPr="006073D7" w14:paraId="58BC1911" w14:textId="77777777" w:rsidTr="00A95F12">
        <w:trPr>
          <w:trHeight w:val="539"/>
        </w:trPr>
        <w:tc>
          <w:tcPr>
            <w:tcW w:w="612" w:type="pct"/>
            <w:tcBorders>
              <w:bottom w:val="single" w:sz="8" w:space="0" w:color="000000"/>
            </w:tcBorders>
            <w:shd w:val="clear" w:color="auto" w:fill="auto"/>
          </w:tcPr>
          <w:p w14:paraId="0751E39A" w14:textId="77777777" w:rsidR="00A95F12" w:rsidRPr="006073D7" w:rsidRDefault="00A95F12" w:rsidP="00A95F12">
            <w:pPr>
              <w:jc w:val="center"/>
            </w:pPr>
            <w:r w:rsidRPr="006073D7">
              <w:t>7.1</w:t>
            </w:r>
          </w:p>
        </w:tc>
        <w:tc>
          <w:tcPr>
            <w:tcW w:w="4388" w:type="pct"/>
            <w:shd w:val="clear" w:color="auto" w:fill="auto"/>
          </w:tcPr>
          <w:p w14:paraId="6B954670" w14:textId="02BBB206" w:rsidR="00A95F12" w:rsidRPr="006073D7" w:rsidRDefault="00D22361" w:rsidP="00A95F12">
            <w:pPr>
              <w:rPr>
                <w:i/>
              </w:rPr>
            </w:pPr>
            <w:r>
              <w:rPr>
                <w:i/>
              </w:rPr>
              <w:t>No Further Instruction</w:t>
            </w:r>
          </w:p>
        </w:tc>
      </w:tr>
      <w:tr w:rsidR="00020730" w:rsidRPr="006073D7" w14:paraId="3071DA4B" w14:textId="77777777" w:rsidTr="00A95F12">
        <w:trPr>
          <w:trHeight w:val="539"/>
        </w:trPr>
        <w:tc>
          <w:tcPr>
            <w:tcW w:w="612" w:type="pct"/>
            <w:tcBorders>
              <w:bottom w:val="single" w:sz="8" w:space="0" w:color="000000"/>
            </w:tcBorders>
            <w:shd w:val="clear" w:color="auto" w:fill="auto"/>
          </w:tcPr>
          <w:p w14:paraId="1699766F" w14:textId="77777777" w:rsidR="00020730" w:rsidRDefault="00020730" w:rsidP="00B868AB">
            <w:pPr>
              <w:widowControl w:val="0"/>
              <w:spacing w:after="0"/>
              <w:jc w:val="center"/>
            </w:pPr>
            <w:r>
              <w:t>10</w:t>
            </w:r>
          </w:p>
          <w:p w14:paraId="186131DB" w14:textId="77777777" w:rsidR="00020730" w:rsidRDefault="00020730" w:rsidP="00B868AB">
            <w:pPr>
              <w:widowControl w:val="0"/>
              <w:spacing w:after="0"/>
              <w:jc w:val="center"/>
            </w:pPr>
          </w:p>
          <w:p w14:paraId="63C25481" w14:textId="77777777" w:rsidR="00020730" w:rsidRDefault="00020730" w:rsidP="00B868AB">
            <w:pPr>
              <w:widowControl w:val="0"/>
              <w:spacing w:after="0"/>
              <w:jc w:val="center"/>
            </w:pPr>
            <w:r>
              <w:t>10.1</w:t>
            </w:r>
          </w:p>
          <w:p w14:paraId="3130D0AD" w14:textId="77777777" w:rsidR="00020730" w:rsidRDefault="00020730" w:rsidP="00B868AB">
            <w:pPr>
              <w:widowControl w:val="0"/>
              <w:spacing w:after="0"/>
              <w:jc w:val="center"/>
            </w:pPr>
          </w:p>
          <w:p w14:paraId="38C24155" w14:textId="77777777" w:rsidR="00020730" w:rsidRDefault="00020730" w:rsidP="00B868AB">
            <w:pPr>
              <w:widowControl w:val="0"/>
              <w:spacing w:after="0"/>
              <w:jc w:val="center"/>
            </w:pPr>
          </w:p>
          <w:p w14:paraId="0F513478" w14:textId="77777777" w:rsidR="00020730" w:rsidRDefault="00020730" w:rsidP="00B868AB">
            <w:pPr>
              <w:widowControl w:val="0"/>
              <w:spacing w:after="0"/>
              <w:jc w:val="center"/>
            </w:pPr>
          </w:p>
          <w:p w14:paraId="3956AA39" w14:textId="77777777" w:rsidR="00020730" w:rsidRDefault="00020730" w:rsidP="00B868AB">
            <w:pPr>
              <w:widowControl w:val="0"/>
              <w:spacing w:after="0"/>
              <w:jc w:val="center"/>
            </w:pPr>
          </w:p>
          <w:p w14:paraId="4CCD2340" w14:textId="77777777" w:rsidR="00020730" w:rsidRDefault="00020730" w:rsidP="00B868AB">
            <w:pPr>
              <w:widowControl w:val="0"/>
              <w:spacing w:after="0"/>
              <w:jc w:val="center"/>
            </w:pPr>
          </w:p>
          <w:p w14:paraId="74CE2038" w14:textId="77777777" w:rsidR="00020730" w:rsidRDefault="00020730" w:rsidP="00B868AB">
            <w:pPr>
              <w:widowControl w:val="0"/>
              <w:spacing w:after="0"/>
              <w:jc w:val="center"/>
            </w:pPr>
          </w:p>
          <w:p w14:paraId="22B6F99C" w14:textId="77777777" w:rsidR="00020730" w:rsidRDefault="00020730" w:rsidP="00B868AB">
            <w:pPr>
              <w:widowControl w:val="0"/>
              <w:spacing w:after="0"/>
              <w:jc w:val="center"/>
            </w:pPr>
          </w:p>
          <w:p w14:paraId="6092937C" w14:textId="77777777" w:rsidR="00020730" w:rsidRDefault="00020730" w:rsidP="00B868AB">
            <w:pPr>
              <w:widowControl w:val="0"/>
              <w:spacing w:after="0"/>
              <w:jc w:val="center"/>
            </w:pPr>
          </w:p>
          <w:p w14:paraId="7230F6A0" w14:textId="77777777" w:rsidR="00020730" w:rsidRDefault="00020730" w:rsidP="00B868AB">
            <w:pPr>
              <w:widowControl w:val="0"/>
              <w:spacing w:after="0"/>
              <w:jc w:val="center"/>
            </w:pPr>
          </w:p>
          <w:p w14:paraId="44CE7C69" w14:textId="5D4DB111" w:rsidR="00020730" w:rsidRPr="006073D7" w:rsidRDefault="00020730" w:rsidP="00020730"/>
        </w:tc>
        <w:tc>
          <w:tcPr>
            <w:tcW w:w="4388" w:type="pct"/>
            <w:shd w:val="clear" w:color="auto" w:fill="auto"/>
          </w:tcPr>
          <w:p w14:paraId="6C34A7F2" w14:textId="77777777" w:rsidR="00020730" w:rsidRDefault="00020730" w:rsidP="00B868AB">
            <w:pPr>
              <w:widowControl w:val="0"/>
              <w:spacing w:after="0"/>
              <w:rPr>
                <w:i/>
              </w:rPr>
            </w:pPr>
            <w:r>
              <w:rPr>
                <w:i/>
              </w:rPr>
              <w:t>Documents comprising the Bid: Eligibility and Technical Components</w:t>
            </w:r>
          </w:p>
          <w:p w14:paraId="3B1BD38B" w14:textId="77777777" w:rsidR="00020730" w:rsidRDefault="00020730" w:rsidP="00B868AB">
            <w:pPr>
              <w:widowControl w:val="0"/>
              <w:spacing w:after="0"/>
              <w:rPr>
                <w:i/>
              </w:rPr>
            </w:pPr>
          </w:p>
          <w:p w14:paraId="358F533D" w14:textId="77777777" w:rsidR="00020730" w:rsidRDefault="00020730" w:rsidP="00B868AB">
            <w:pPr>
              <w:widowControl w:val="0"/>
              <w:spacing w:after="0"/>
              <w:rPr>
                <w:i/>
              </w:rPr>
            </w:pPr>
            <w:r>
              <w:rPr>
                <w:i/>
              </w:rPr>
              <w:t>The first Envelope shall contain the eligibility and technical documents of the Bid as specified in Section IX. Checklist of Technical and Financial Documents</w:t>
            </w:r>
          </w:p>
          <w:p w14:paraId="56791989" w14:textId="77777777" w:rsidR="00020730" w:rsidRDefault="00020730" w:rsidP="00B868AB">
            <w:pPr>
              <w:widowControl w:val="0"/>
              <w:spacing w:after="0"/>
              <w:rPr>
                <w:i/>
              </w:rPr>
            </w:pPr>
          </w:p>
          <w:p w14:paraId="7ED57675" w14:textId="1F5982A6" w:rsidR="00020730" w:rsidRDefault="00020730" w:rsidP="00B868AB">
            <w:pPr>
              <w:widowControl w:val="0"/>
              <w:spacing w:after="0"/>
              <w:rPr>
                <w:i/>
              </w:rPr>
            </w:pPr>
            <w:r>
              <w:rPr>
                <w:i/>
              </w:rPr>
              <w:t xml:space="preserve">KCWD Additional Requirement: </w:t>
            </w:r>
          </w:p>
          <w:p w14:paraId="5E2E509A" w14:textId="77777777" w:rsidR="00020730" w:rsidRDefault="00020730" w:rsidP="004D4800">
            <w:pPr>
              <w:pStyle w:val="ListParagraph"/>
              <w:widowControl w:val="0"/>
              <w:numPr>
                <w:ilvl w:val="0"/>
                <w:numId w:val="48"/>
              </w:numPr>
              <w:overflowPunct w:val="0"/>
              <w:autoSpaceDE w:val="0"/>
              <w:autoSpaceDN w:val="0"/>
              <w:adjustRightInd w:val="0"/>
              <w:spacing w:after="0"/>
              <w:contextualSpacing w:val="0"/>
              <w:textAlignment w:val="baseline"/>
              <w:rPr>
                <w:i/>
              </w:rPr>
            </w:pPr>
            <w:r>
              <w:rPr>
                <w:i/>
              </w:rPr>
              <w:t>Bids Shall be properly sealed bearing the date and full signature of the principal affixed on the seal of the envelope.</w:t>
            </w:r>
          </w:p>
          <w:p w14:paraId="31D70594" w14:textId="29B6D0CB" w:rsidR="00020730" w:rsidRDefault="00020730" w:rsidP="004D4800">
            <w:pPr>
              <w:pStyle w:val="ListParagraph"/>
              <w:widowControl w:val="0"/>
              <w:numPr>
                <w:ilvl w:val="0"/>
                <w:numId w:val="48"/>
              </w:numPr>
              <w:overflowPunct w:val="0"/>
              <w:autoSpaceDE w:val="0"/>
              <w:autoSpaceDN w:val="0"/>
              <w:adjustRightInd w:val="0"/>
              <w:spacing w:after="0"/>
              <w:contextualSpacing w:val="0"/>
              <w:textAlignment w:val="baseline"/>
              <w:rPr>
                <w:i/>
              </w:rPr>
            </w:pPr>
            <w:r>
              <w:rPr>
                <w:i/>
              </w:rPr>
              <w:t xml:space="preserve">Bids shall be </w:t>
            </w:r>
            <w:r w:rsidR="00902B6D">
              <w:rPr>
                <w:i/>
              </w:rPr>
              <w:t>properly bound.</w:t>
            </w:r>
          </w:p>
          <w:p w14:paraId="20FDCC3E" w14:textId="3ED3F6C2" w:rsidR="00020730" w:rsidRDefault="00020730" w:rsidP="004D4800">
            <w:pPr>
              <w:pStyle w:val="ListParagraph"/>
              <w:widowControl w:val="0"/>
              <w:numPr>
                <w:ilvl w:val="0"/>
                <w:numId w:val="48"/>
              </w:numPr>
              <w:overflowPunct w:val="0"/>
              <w:autoSpaceDE w:val="0"/>
              <w:autoSpaceDN w:val="0"/>
              <w:adjustRightInd w:val="0"/>
              <w:spacing w:after="0"/>
              <w:contextualSpacing w:val="0"/>
              <w:textAlignment w:val="baseline"/>
              <w:rPr>
                <w:i/>
              </w:rPr>
            </w:pPr>
            <w:r>
              <w:rPr>
                <w:i/>
              </w:rPr>
              <w:t>Bid documents shall be paginated or numbered progressively.</w:t>
            </w:r>
          </w:p>
          <w:p w14:paraId="4087AFD8" w14:textId="165CF68E" w:rsidR="00020730" w:rsidRPr="00020730" w:rsidRDefault="00020730" w:rsidP="004D4800">
            <w:pPr>
              <w:pStyle w:val="ListParagraph"/>
              <w:widowControl w:val="0"/>
              <w:numPr>
                <w:ilvl w:val="0"/>
                <w:numId w:val="48"/>
              </w:numPr>
              <w:overflowPunct w:val="0"/>
              <w:autoSpaceDE w:val="0"/>
              <w:autoSpaceDN w:val="0"/>
              <w:adjustRightInd w:val="0"/>
              <w:spacing w:after="0"/>
              <w:contextualSpacing w:val="0"/>
              <w:textAlignment w:val="baseline"/>
              <w:rPr>
                <w:i/>
              </w:rPr>
            </w:pPr>
            <w:r>
              <w:rPr>
                <w:i/>
              </w:rPr>
              <w:t xml:space="preserve">Should attached downloaded Invitation to Bid (ITB) &amp; Bid Notice Abstract from </w:t>
            </w:r>
            <w:proofErr w:type="spellStart"/>
            <w:r w:rsidRPr="0096081E">
              <w:rPr>
                <w:b/>
                <w:i/>
              </w:rPr>
              <w:t>Philgeps</w:t>
            </w:r>
            <w:proofErr w:type="spellEnd"/>
            <w:r w:rsidRPr="0096081E">
              <w:rPr>
                <w:b/>
                <w:i/>
              </w:rPr>
              <w:t xml:space="preserve"> </w:t>
            </w:r>
            <w:r>
              <w:rPr>
                <w:i/>
              </w:rPr>
              <w:t>at the Technical proposal envelope.</w:t>
            </w:r>
          </w:p>
        </w:tc>
      </w:tr>
      <w:tr w:rsidR="00020730" w:rsidRPr="006073D7" w14:paraId="584A273E" w14:textId="77777777" w:rsidTr="00A95F12">
        <w:trPr>
          <w:trHeight w:val="287"/>
        </w:trPr>
        <w:tc>
          <w:tcPr>
            <w:tcW w:w="612" w:type="pct"/>
            <w:tcBorders>
              <w:top w:val="single" w:sz="8" w:space="0" w:color="000000"/>
              <w:bottom w:val="single" w:sz="8" w:space="0" w:color="000000"/>
            </w:tcBorders>
          </w:tcPr>
          <w:p w14:paraId="431A8E0C" w14:textId="77777777" w:rsidR="00020730" w:rsidRPr="006073D7" w:rsidRDefault="00020730" w:rsidP="00A95F12">
            <w:pPr>
              <w:jc w:val="center"/>
            </w:pPr>
            <w:r w:rsidRPr="006073D7">
              <w:t>12</w:t>
            </w:r>
          </w:p>
        </w:tc>
        <w:tc>
          <w:tcPr>
            <w:tcW w:w="4388" w:type="pct"/>
            <w:tcBorders>
              <w:bottom w:val="single" w:sz="8" w:space="0" w:color="000000"/>
            </w:tcBorders>
          </w:tcPr>
          <w:p w14:paraId="6CC83946" w14:textId="77777777" w:rsidR="00020730" w:rsidRPr="006073D7" w:rsidRDefault="00020730" w:rsidP="00A95F12">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020730" w:rsidRPr="006073D7" w14:paraId="53AB93D5" w14:textId="77777777" w:rsidTr="00A95F12">
        <w:trPr>
          <w:trHeight w:val="547"/>
        </w:trPr>
        <w:tc>
          <w:tcPr>
            <w:tcW w:w="612" w:type="pct"/>
            <w:tcBorders>
              <w:bottom w:val="nil"/>
            </w:tcBorders>
          </w:tcPr>
          <w:p w14:paraId="2FD05642" w14:textId="77777777" w:rsidR="00020730" w:rsidRPr="006073D7" w:rsidRDefault="00020730" w:rsidP="00A95F12">
            <w:pPr>
              <w:jc w:val="center"/>
            </w:pPr>
            <w:r w:rsidRPr="006073D7">
              <w:t>14.1</w:t>
            </w:r>
          </w:p>
        </w:tc>
        <w:tc>
          <w:tcPr>
            <w:tcW w:w="4388" w:type="pct"/>
            <w:tcBorders>
              <w:bottom w:val="nil"/>
            </w:tcBorders>
          </w:tcPr>
          <w:p w14:paraId="6689E88F" w14:textId="77777777" w:rsidR="00020730" w:rsidRPr="006073D7" w:rsidRDefault="00020730" w:rsidP="00A95F12">
            <w:r w:rsidRPr="006073D7">
              <w:t xml:space="preserve">The bid security shall be in the form of a Bid Securing Declaration, or any of the following forms and amounts: </w:t>
            </w:r>
          </w:p>
        </w:tc>
      </w:tr>
      <w:tr w:rsidR="00020730" w:rsidRPr="006073D7" w14:paraId="2E73C592" w14:textId="77777777" w:rsidTr="00A95F12">
        <w:trPr>
          <w:trHeight w:val="827"/>
        </w:trPr>
        <w:tc>
          <w:tcPr>
            <w:tcW w:w="612" w:type="pct"/>
            <w:tcBorders>
              <w:top w:val="nil"/>
              <w:bottom w:val="nil"/>
            </w:tcBorders>
          </w:tcPr>
          <w:p w14:paraId="78534311" w14:textId="77777777" w:rsidR="00020730" w:rsidRPr="006073D7" w:rsidRDefault="00020730" w:rsidP="00A95F12">
            <w:pPr>
              <w:jc w:val="center"/>
            </w:pPr>
          </w:p>
        </w:tc>
        <w:tc>
          <w:tcPr>
            <w:tcW w:w="4388" w:type="pct"/>
            <w:tcBorders>
              <w:top w:val="nil"/>
              <w:bottom w:val="nil"/>
            </w:tcBorders>
          </w:tcPr>
          <w:p w14:paraId="2D40EA93" w14:textId="71EECAF9" w:rsidR="00020730" w:rsidRPr="006073D7" w:rsidRDefault="00020730" w:rsidP="00902B6D">
            <w:pPr>
              <w:numPr>
                <w:ilvl w:val="0"/>
                <w:numId w:val="12"/>
              </w:numPr>
            </w:pPr>
            <w:r w:rsidRPr="006073D7">
              <w:t>The amount of not less than</w:t>
            </w:r>
            <w:r w:rsidRPr="00B8175A">
              <w:rPr>
                <w:u w:val="single"/>
              </w:rPr>
              <w:t xml:space="preserve"> </w:t>
            </w:r>
            <w:r w:rsidR="00902B6D">
              <w:rPr>
                <w:u w:val="single"/>
              </w:rPr>
              <w:t>₱ 68,000.00</w:t>
            </w:r>
            <w:r>
              <w:rPr>
                <w:u w:val="single"/>
              </w:rPr>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020730" w:rsidRPr="006073D7" w14:paraId="62070B84" w14:textId="77777777" w:rsidTr="00A95F12">
        <w:trPr>
          <w:trHeight w:val="554"/>
        </w:trPr>
        <w:tc>
          <w:tcPr>
            <w:tcW w:w="612" w:type="pct"/>
            <w:tcBorders>
              <w:top w:val="nil"/>
              <w:bottom w:val="single" w:sz="8" w:space="0" w:color="000000"/>
            </w:tcBorders>
          </w:tcPr>
          <w:p w14:paraId="2A6F4669" w14:textId="77777777" w:rsidR="00020730" w:rsidRPr="006073D7" w:rsidRDefault="00020730" w:rsidP="00A95F12">
            <w:pPr>
              <w:jc w:val="center"/>
            </w:pPr>
          </w:p>
        </w:tc>
        <w:tc>
          <w:tcPr>
            <w:tcW w:w="4388" w:type="pct"/>
            <w:tcBorders>
              <w:top w:val="nil"/>
            </w:tcBorders>
          </w:tcPr>
          <w:p w14:paraId="09ECF1DB" w14:textId="7289EE07" w:rsidR="00020730" w:rsidRPr="006073D7" w:rsidRDefault="00020730" w:rsidP="00902B6D">
            <w:pPr>
              <w:numPr>
                <w:ilvl w:val="0"/>
                <w:numId w:val="12"/>
              </w:numPr>
            </w:pPr>
            <w:r w:rsidRPr="006073D7">
              <w:t>The amount of not less than</w:t>
            </w:r>
            <w:r>
              <w:t xml:space="preserve"> </w:t>
            </w:r>
            <w:r w:rsidR="00902B6D">
              <w:rPr>
                <w:u w:val="single"/>
              </w:rPr>
              <w:t>₱ 170,000</w:t>
            </w:r>
            <w:r>
              <w:rPr>
                <w:u w:val="single"/>
              </w:rPr>
              <w:t xml:space="preserve">.00 </w:t>
            </w:r>
            <w:r w:rsidRPr="006073D7">
              <w:rPr>
                <w:i/>
              </w:rPr>
              <w:t>[Indicate the amount equivalent to five percent (5%) of ABC]</w:t>
            </w:r>
            <w:r w:rsidRPr="006073D7">
              <w:t xml:space="preserve"> if bid security is in Surety Bond.</w:t>
            </w:r>
          </w:p>
        </w:tc>
      </w:tr>
      <w:tr w:rsidR="00020730" w:rsidRPr="006073D7" w14:paraId="70E35C22" w14:textId="77777777" w:rsidTr="00A95F12">
        <w:trPr>
          <w:trHeight w:val="287"/>
        </w:trPr>
        <w:tc>
          <w:tcPr>
            <w:tcW w:w="612" w:type="pct"/>
            <w:tcBorders>
              <w:top w:val="single" w:sz="8" w:space="0" w:color="000000"/>
            </w:tcBorders>
          </w:tcPr>
          <w:p w14:paraId="4351A031" w14:textId="77777777" w:rsidR="00020730" w:rsidRPr="006073D7" w:rsidRDefault="00020730" w:rsidP="00A95F12">
            <w:pPr>
              <w:jc w:val="center"/>
              <w:rPr>
                <w:i/>
              </w:rPr>
            </w:pPr>
            <w:r w:rsidRPr="006073D7">
              <w:t>19.3</w:t>
            </w:r>
          </w:p>
        </w:tc>
        <w:tc>
          <w:tcPr>
            <w:tcW w:w="4388" w:type="pct"/>
          </w:tcPr>
          <w:p w14:paraId="20713A42" w14:textId="3B6F3A7C" w:rsidR="00020730" w:rsidRPr="00B7339E" w:rsidRDefault="00020730" w:rsidP="00B7339E">
            <w:pPr>
              <w:rPr>
                <w:b/>
                <w:i/>
              </w:rPr>
            </w:pPr>
            <w:r w:rsidRPr="00B7339E">
              <w:rPr>
                <w:b/>
                <w:i/>
              </w:rPr>
              <w:t xml:space="preserve">Supply and Delivery of </w:t>
            </w:r>
            <w:r w:rsidR="00902B6D">
              <w:rPr>
                <w:b/>
                <w:i/>
              </w:rPr>
              <w:t>Four Hundred (400) Pails Chlorine Granules/Calcium Hypochlorite</w:t>
            </w:r>
          </w:p>
          <w:p w14:paraId="08AF5374" w14:textId="601410B9" w:rsidR="00020730" w:rsidRDefault="00020730" w:rsidP="00B7339E">
            <w:pPr>
              <w:rPr>
                <w:i/>
              </w:rPr>
            </w:pPr>
            <w:r>
              <w:rPr>
                <w:i/>
              </w:rPr>
              <w:t xml:space="preserve">Quantity: </w:t>
            </w:r>
            <w:r w:rsidR="00902B6D">
              <w:rPr>
                <w:i/>
              </w:rPr>
              <w:t>400 Pails</w:t>
            </w:r>
          </w:p>
          <w:p w14:paraId="2D7B5E74" w14:textId="663A16B1" w:rsidR="00020730" w:rsidRPr="006073D7" w:rsidRDefault="00902B6D" w:rsidP="00A95F12">
            <w:pPr>
              <w:rPr>
                <w:i/>
              </w:rPr>
            </w:pPr>
            <w:r>
              <w:rPr>
                <w:i/>
              </w:rPr>
              <w:t>ABC: 3,400,000</w:t>
            </w:r>
            <w:r w:rsidR="00020730">
              <w:rPr>
                <w:i/>
              </w:rPr>
              <w:t>.00</w:t>
            </w:r>
          </w:p>
        </w:tc>
      </w:tr>
      <w:tr w:rsidR="00020730" w:rsidRPr="006073D7" w14:paraId="33CACDB0" w14:textId="77777777" w:rsidTr="00A95F12">
        <w:trPr>
          <w:trHeight w:val="547"/>
        </w:trPr>
        <w:tc>
          <w:tcPr>
            <w:tcW w:w="612" w:type="pct"/>
          </w:tcPr>
          <w:p w14:paraId="5D5275F1" w14:textId="480089E4" w:rsidR="00020730" w:rsidRPr="006073D7" w:rsidRDefault="00020730" w:rsidP="00A95F12">
            <w:pPr>
              <w:jc w:val="center"/>
            </w:pPr>
            <w:r w:rsidRPr="006073D7">
              <w:lastRenderedPageBreak/>
              <w:t>20.2</w:t>
            </w:r>
          </w:p>
        </w:tc>
        <w:tc>
          <w:tcPr>
            <w:tcW w:w="4388" w:type="pct"/>
          </w:tcPr>
          <w:p w14:paraId="3F83867A" w14:textId="77777777" w:rsidR="00020730" w:rsidRPr="006073D7" w:rsidRDefault="00020730" w:rsidP="00A95F12">
            <w:pPr>
              <w:rPr>
                <w:i/>
              </w:rPr>
            </w:pPr>
            <w:r w:rsidRPr="006073D7">
              <w:rPr>
                <w:i/>
              </w:rPr>
              <w:t>[List here any licenses and permits relevant to the Project and the corresponding law requiring it.]</w:t>
            </w:r>
          </w:p>
        </w:tc>
      </w:tr>
      <w:tr w:rsidR="00020730" w:rsidRPr="006073D7" w14:paraId="5CB7FDB5" w14:textId="77777777" w:rsidTr="00A95F12">
        <w:trPr>
          <w:trHeight w:val="547"/>
        </w:trPr>
        <w:tc>
          <w:tcPr>
            <w:tcW w:w="612" w:type="pct"/>
          </w:tcPr>
          <w:p w14:paraId="0641AAD7" w14:textId="77777777" w:rsidR="00020730" w:rsidRPr="006073D7" w:rsidRDefault="00020730" w:rsidP="00A95F12">
            <w:pPr>
              <w:jc w:val="center"/>
            </w:pPr>
            <w:r w:rsidRPr="006073D7">
              <w:t>21.2</w:t>
            </w:r>
          </w:p>
        </w:tc>
        <w:tc>
          <w:tcPr>
            <w:tcW w:w="4388" w:type="pct"/>
          </w:tcPr>
          <w:p w14:paraId="13701592" w14:textId="77777777" w:rsidR="00902B6D" w:rsidRPr="00B7339E" w:rsidRDefault="00902B6D" w:rsidP="00902B6D">
            <w:pPr>
              <w:rPr>
                <w:b/>
                <w:i/>
              </w:rPr>
            </w:pPr>
            <w:r w:rsidRPr="00B7339E">
              <w:rPr>
                <w:b/>
                <w:i/>
              </w:rPr>
              <w:t xml:space="preserve">Supply and Delivery of </w:t>
            </w:r>
            <w:r>
              <w:rPr>
                <w:b/>
                <w:i/>
              </w:rPr>
              <w:t>Four Hundred (400) Pails Chlorine Granules/Calcium Hypochlorite</w:t>
            </w:r>
          </w:p>
          <w:p w14:paraId="53C352E4" w14:textId="77777777" w:rsidR="00902B6D" w:rsidRDefault="00902B6D" w:rsidP="00902B6D">
            <w:pPr>
              <w:pStyle w:val="ListParagraph"/>
              <w:numPr>
                <w:ilvl w:val="0"/>
                <w:numId w:val="51"/>
              </w:numPr>
              <w:rPr>
                <w:i/>
              </w:rPr>
            </w:pPr>
            <w:r w:rsidRPr="00902B6D">
              <w:rPr>
                <w:i/>
              </w:rPr>
              <w:t>Certificate of distributorship from the manufacturer itself</w:t>
            </w:r>
          </w:p>
          <w:p w14:paraId="1F62A111" w14:textId="77777777" w:rsidR="00902B6D" w:rsidRPr="00902B6D" w:rsidRDefault="00902B6D" w:rsidP="00902B6D">
            <w:pPr>
              <w:pStyle w:val="ListParagraph"/>
              <w:numPr>
                <w:ilvl w:val="0"/>
                <w:numId w:val="51"/>
              </w:numPr>
              <w:rPr>
                <w:b/>
                <w:i/>
              </w:rPr>
            </w:pPr>
            <w:proofErr w:type="spellStart"/>
            <w:r w:rsidRPr="00902B6D">
              <w:rPr>
                <w:i/>
              </w:rPr>
              <w:t>Certicate</w:t>
            </w:r>
            <w:proofErr w:type="spellEnd"/>
            <w:r w:rsidRPr="00902B6D">
              <w:rPr>
                <w:i/>
              </w:rPr>
              <w:t xml:space="preserve"> of Chemical Analysis from the </w:t>
            </w:r>
            <w:proofErr w:type="spellStart"/>
            <w:r w:rsidRPr="00902B6D">
              <w:rPr>
                <w:i/>
              </w:rPr>
              <w:t>Manafucturer</w:t>
            </w:r>
            <w:proofErr w:type="spellEnd"/>
          </w:p>
          <w:p w14:paraId="1C9D343F" w14:textId="3FBBA2CF" w:rsidR="00902B6D" w:rsidRDefault="00902B6D" w:rsidP="00902B6D">
            <w:pPr>
              <w:pStyle w:val="ListParagraph"/>
              <w:numPr>
                <w:ilvl w:val="0"/>
                <w:numId w:val="51"/>
              </w:numPr>
              <w:rPr>
                <w:i/>
              </w:rPr>
            </w:pPr>
            <w:r w:rsidRPr="00902B6D">
              <w:rPr>
                <w:i/>
              </w:rPr>
              <w:t>Certificate of Analysis and/or Laboratory Test Result</w:t>
            </w:r>
            <w:r>
              <w:rPr>
                <w:i/>
              </w:rPr>
              <w:t xml:space="preserve"> </w:t>
            </w:r>
            <w:r w:rsidRPr="00902B6D">
              <w:rPr>
                <w:i/>
              </w:rPr>
              <w:t>from Philippine Registered Laboratories (PIPAC or DOST)</w:t>
            </w:r>
            <w:r>
              <w:t xml:space="preserve"> </w:t>
            </w:r>
            <w:r w:rsidRPr="00902B6D">
              <w:rPr>
                <w:i/>
              </w:rPr>
              <w:t>(Note: Test result should at least Three (3) month before Bid Opening)</w:t>
            </w:r>
          </w:p>
          <w:p w14:paraId="1C61B0FC" w14:textId="01ABE344" w:rsidR="00902B6D" w:rsidRDefault="00902B6D" w:rsidP="00902B6D">
            <w:pPr>
              <w:pStyle w:val="ListParagraph"/>
              <w:numPr>
                <w:ilvl w:val="0"/>
                <w:numId w:val="51"/>
              </w:numPr>
              <w:rPr>
                <w:i/>
              </w:rPr>
            </w:pPr>
            <w:r w:rsidRPr="00902B6D">
              <w:rPr>
                <w:i/>
              </w:rPr>
              <w:t>Database of Material Safety Data Sheets (MSDS)</w:t>
            </w:r>
          </w:p>
          <w:p w14:paraId="3A3A56FC" w14:textId="31EAC4B5" w:rsidR="00902B6D" w:rsidRDefault="00902B6D" w:rsidP="00902B6D">
            <w:pPr>
              <w:pStyle w:val="ListParagraph"/>
              <w:numPr>
                <w:ilvl w:val="0"/>
                <w:numId w:val="51"/>
              </w:numPr>
              <w:rPr>
                <w:i/>
              </w:rPr>
            </w:pPr>
            <w:r w:rsidRPr="00902B6D">
              <w:rPr>
                <w:i/>
              </w:rPr>
              <w:t>with NSF Certification</w:t>
            </w:r>
          </w:p>
          <w:p w14:paraId="168923C8" w14:textId="07F2AFDF" w:rsidR="00902B6D" w:rsidRPr="00902B6D" w:rsidRDefault="00902B6D" w:rsidP="00902B6D">
            <w:pPr>
              <w:pStyle w:val="ListParagraph"/>
              <w:numPr>
                <w:ilvl w:val="0"/>
                <w:numId w:val="51"/>
              </w:numPr>
              <w:rPr>
                <w:i/>
              </w:rPr>
            </w:pPr>
            <w:r w:rsidRPr="00902B6D">
              <w:rPr>
                <w:i/>
              </w:rPr>
              <w:t>Must have a warehouse within Negros Island</w:t>
            </w:r>
          </w:p>
          <w:p w14:paraId="75C9430E" w14:textId="77777777" w:rsidR="00020730" w:rsidRDefault="00020730" w:rsidP="00B7339E">
            <w:pPr>
              <w:pStyle w:val="ListParagraph"/>
              <w:rPr>
                <w:b/>
                <w:i/>
              </w:rPr>
            </w:pPr>
          </w:p>
          <w:p w14:paraId="20439BAD" w14:textId="0BD7EDC5" w:rsidR="00902B6D" w:rsidRPr="00B7339E" w:rsidRDefault="00902B6D" w:rsidP="00B7339E">
            <w:pPr>
              <w:pStyle w:val="ListParagraph"/>
              <w:rPr>
                <w:i/>
              </w:rPr>
            </w:pPr>
          </w:p>
        </w:tc>
      </w:tr>
    </w:tbl>
    <w:p w14:paraId="198CFBFF" w14:textId="77777777" w:rsidR="00A95F12" w:rsidRPr="006073D7" w:rsidRDefault="00A95F12" w:rsidP="00A95F12">
      <w:pPr>
        <w:rPr>
          <w:b/>
        </w:rPr>
      </w:pPr>
    </w:p>
    <w:p w14:paraId="50AC270C" w14:textId="77777777" w:rsidR="00A95F12" w:rsidRDefault="00A95F12" w:rsidP="00A95F12">
      <w:pPr>
        <w:rPr>
          <w:b/>
        </w:rPr>
      </w:pPr>
    </w:p>
    <w:p w14:paraId="7762E726" w14:textId="77777777" w:rsidR="00A95F12" w:rsidRDefault="00A95F12" w:rsidP="00A95F12">
      <w:pPr>
        <w:rPr>
          <w:b/>
        </w:rPr>
      </w:pPr>
    </w:p>
    <w:p w14:paraId="284A9D4F" w14:textId="77777777" w:rsidR="00A95F12" w:rsidRDefault="00A95F12" w:rsidP="00A95F12">
      <w:pPr>
        <w:rPr>
          <w:b/>
        </w:rPr>
      </w:pPr>
    </w:p>
    <w:p w14:paraId="5181A6F5" w14:textId="77777777" w:rsidR="00A95F12" w:rsidRDefault="00A95F12" w:rsidP="00A95F12">
      <w:pPr>
        <w:rPr>
          <w:b/>
        </w:rPr>
      </w:pPr>
    </w:p>
    <w:p w14:paraId="75EED4E0" w14:textId="77777777" w:rsidR="00A95F12" w:rsidRDefault="00A95F12" w:rsidP="00A95F12">
      <w:pPr>
        <w:rPr>
          <w:b/>
        </w:rPr>
      </w:pPr>
    </w:p>
    <w:p w14:paraId="66698757" w14:textId="77777777" w:rsidR="00A95F12" w:rsidRDefault="00A95F12" w:rsidP="00A95F12">
      <w:pPr>
        <w:rPr>
          <w:b/>
        </w:rPr>
      </w:pPr>
    </w:p>
    <w:p w14:paraId="7979F915" w14:textId="77777777" w:rsidR="00A95F12" w:rsidRDefault="00A95F12" w:rsidP="00A95F12">
      <w:pPr>
        <w:rPr>
          <w:b/>
        </w:rPr>
      </w:pPr>
    </w:p>
    <w:p w14:paraId="57558AB8" w14:textId="77777777" w:rsidR="00A95F12" w:rsidRPr="006073D7" w:rsidRDefault="00A95F12" w:rsidP="00A95F12">
      <w:pPr>
        <w:rPr>
          <w:b/>
        </w:rPr>
      </w:pPr>
    </w:p>
    <w:p w14:paraId="07B7AADC" w14:textId="77777777" w:rsidR="00A95F12" w:rsidRPr="006073D7" w:rsidRDefault="00A95F12" w:rsidP="00A95F12">
      <w:pPr>
        <w:pStyle w:val="Heading1"/>
        <w:spacing w:before="0" w:after="0"/>
      </w:pPr>
      <w:r w:rsidRPr="006073D7">
        <w:t>Section IV. General Conditions of Contract</w:t>
      </w:r>
    </w:p>
    <w:p w14:paraId="2C22709F" w14:textId="77777777" w:rsidR="00A95F12" w:rsidRPr="006073D7" w:rsidRDefault="00A95F12" w:rsidP="00A95F12">
      <w:pPr>
        <w:rPr>
          <w:b/>
        </w:rPr>
      </w:pPr>
    </w:p>
    <w:tbl>
      <w:tblPr>
        <w:tblStyle w:val="1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A95F12" w:rsidRPr="006073D7" w14:paraId="18C9EEF0" w14:textId="77777777" w:rsidTr="00A95F12">
        <w:trPr>
          <w:jc w:val="center"/>
        </w:trPr>
        <w:tc>
          <w:tcPr>
            <w:tcW w:w="5000" w:type="pct"/>
            <w:tcBorders>
              <w:top w:val="single" w:sz="6" w:space="0" w:color="000000"/>
              <w:left w:val="single" w:sz="6" w:space="0" w:color="000000"/>
              <w:bottom w:val="single" w:sz="6" w:space="0" w:color="000000"/>
              <w:right w:val="single" w:sz="6" w:space="0" w:color="000000"/>
            </w:tcBorders>
          </w:tcPr>
          <w:p w14:paraId="40474E2A" w14:textId="77777777" w:rsidR="00A95F12" w:rsidRPr="006073D7" w:rsidRDefault="00A95F12" w:rsidP="00A95F12">
            <w:pPr>
              <w:rPr>
                <w:b/>
                <w:sz w:val="32"/>
                <w:szCs w:val="32"/>
              </w:rPr>
            </w:pPr>
          </w:p>
          <w:p w14:paraId="19348750" w14:textId="05F0F5E9" w:rsidR="00A95F12" w:rsidRPr="00B278B3" w:rsidRDefault="00A95F12" w:rsidP="00A95F12">
            <w:pPr>
              <w:rPr>
                <w:b/>
                <w:sz w:val="32"/>
                <w:szCs w:val="32"/>
              </w:rPr>
            </w:pPr>
            <w:r w:rsidRPr="006073D7">
              <w:rPr>
                <w:b/>
                <w:sz w:val="32"/>
                <w:szCs w:val="32"/>
              </w:rPr>
              <w:t xml:space="preserve">Notes on the General Conditions of Contract </w:t>
            </w:r>
          </w:p>
          <w:p w14:paraId="0F37D5D7" w14:textId="77777777" w:rsidR="00A95F12" w:rsidRPr="006073D7" w:rsidRDefault="00A95F12" w:rsidP="00A95F12">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6C136169" w14:textId="77777777" w:rsidR="00A95F12" w:rsidRPr="006073D7" w:rsidRDefault="00A95F12" w:rsidP="00A95F12"/>
          <w:p w14:paraId="3E8CDDD9" w14:textId="77777777" w:rsidR="00A95F12" w:rsidRPr="006073D7" w:rsidRDefault="00A95F12" w:rsidP="00A95F12">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3D27AC78" w14:textId="77777777" w:rsidR="00A95F12" w:rsidRPr="006073D7" w:rsidRDefault="00A95F12" w:rsidP="00A95F12"/>
          <w:p w14:paraId="36103AE1" w14:textId="77777777" w:rsidR="00A95F12" w:rsidRPr="006073D7" w:rsidRDefault="00A95F12" w:rsidP="00A95F12">
            <w:r w:rsidRPr="006073D7">
              <w:t xml:space="preserve">Any complementary information, which may be needed, shall be introduced only through the Special Conditions of Contract. </w:t>
            </w:r>
          </w:p>
          <w:p w14:paraId="27AFA7ED" w14:textId="77777777" w:rsidR="00A95F12" w:rsidRPr="006073D7" w:rsidRDefault="00A95F12" w:rsidP="00A95F12"/>
        </w:tc>
      </w:tr>
    </w:tbl>
    <w:p w14:paraId="56AD3940" w14:textId="615BA9C7" w:rsidR="00A95F12" w:rsidRPr="006073D7" w:rsidRDefault="00A95F12" w:rsidP="00A95F12"/>
    <w:p w14:paraId="4E7A31ED" w14:textId="77777777" w:rsidR="00A95F12" w:rsidRPr="006073D7" w:rsidRDefault="00A95F12" w:rsidP="00A95F12">
      <w:pPr>
        <w:jc w:val="center"/>
        <w:rPr>
          <w:b/>
          <w:sz w:val="32"/>
          <w:szCs w:val="32"/>
        </w:rPr>
        <w:sectPr w:rsidR="00A95F12" w:rsidRPr="006073D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40DA3D98" w14:textId="77777777" w:rsidR="00A95F12" w:rsidRPr="006073D7" w:rsidRDefault="00A95F12" w:rsidP="00A95F12">
      <w:pPr>
        <w:pStyle w:val="Heading2"/>
        <w:numPr>
          <w:ilvl w:val="0"/>
          <w:numId w:val="13"/>
        </w:numPr>
        <w:spacing w:before="0"/>
        <w:ind w:hanging="436"/>
        <w:jc w:val="left"/>
      </w:pPr>
      <w:r w:rsidRPr="006073D7">
        <w:lastRenderedPageBreak/>
        <w:t>Scope of Contract</w:t>
      </w:r>
    </w:p>
    <w:p w14:paraId="0F79CAA9" w14:textId="77777777" w:rsidR="00A95F12" w:rsidRPr="006073D7" w:rsidRDefault="00A95F12" w:rsidP="00A95F12">
      <w:pPr>
        <w:pBdr>
          <w:top w:val="nil"/>
          <w:left w:val="nil"/>
          <w:bottom w:val="nil"/>
          <w:right w:val="nil"/>
          <w:between w:val="nil"/>
        </w:pBdr>
        <w:ind w:left="1418" w:hanging="720"/>
        <w:rPr>
          <w:color w:val="000000"/>
        </w:rPr>
      </w:pPr>
    </w:p>
    <w:p w14:paraId="4E607216" w14:textId="77777777" w:rsidR="00A95F12" w:rsidRPr="006073D7" w:rsidRDefault="00A95F12" w:rsidP="00A95F12">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650594C6" w14:textId="77777777" w:rsidR="00A95F12" w:rsidRPr="006073D7" w:rsidRDefault="00A95F12" w:rsidP="00A95F12">
      <w:pPr>
        <w:pBdr>
          <w:top w:val="nil"/>
          <w:left w:val="nil"/>
          <w:bottom w:val="nil"/>
          <w:right w:val="nil"/>
          <w:between w:val="nil"/>
        </w:pBdr>
        <w:ind w:left="720"/>
      </w:pPr>
    </w:p>
    <w:p w14:paraId="22296784" w14:textId="77777777" w:rsidR="00A95F12" w:rsidRPr="006073D7" w:rsidRDefault="00A95F12" w:rsidP="00A95F12">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97508E6" w14:textId="77777777" w:rsidR="00A95F12" w:rsidRPr="006073D7" w:rsidRDefault="00A95F12" w:rsidP="00A95F12">
      <w:pPr>
        <w:pBdr>
          <w:top w:val="nil"/>
          <w:left w:val="nil"/>
          <w:bottom w:val="nil"/>
          <w:right w:val="nil"/>
          <w:between w:val="nil"/>
        </w:pBdr>
        <w:ind w:left="720"/>
      </w:pPr>
    </w:p>
    <w:p w14:paraId="09E32026" w14:textId="77777777" w:rsidR="00A95F12" w:rsidRPr="006073D7" w:rsidRDefault="00A95F12" w:rsidP="00A95F12">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6954F4F2" w14:textId="77777777" w:rsidR="00A95F12" w:rsidRPr="006073D7" w:rsidRDefault="00A95F12" w:rsidP="00A95F12"/>
    <w:p w14:paraId="7B45C905" w14:textId="77777777" w:rsidR="00A95F12" w:rsidRPr="006073D7" w:rsidRDefault="00A95F12" w:rsidP="00A95F12">
      <w:pPr>
        <w:pStyle w:val="Heading2"/>
        <w:numPr>
          <w:ilvl w:val="0"/>
          <w:numId w:val="13"/>
        </w:numPr>
        <w:spacing w:before="0"/>
        <w:ind w:hanging="436"/>
        <w:jc w:val="left"/>
      </w:pPr>
      <w:r w:rsidRPr="006073D7">
        <w:t>Advance Payment and Terms of Payment</w:t>
      </w:r>
    </w:p>
    <w:p w14:paraId="3F3DAE3E" w14:textId="77777777" w:rsidR="00A95F12" w:rsidRPr="006073D7" w:rsidRDefault="00A95F12" w:rsidP="00A95F12">
      <w:pPr>
        <w:ind w:left="1440"/>
      </w:pPr>
    </w:p>
    <w:p w14:paraId="3C5249E1" w14:textId="77777777" w:rsidR="00A95F12" w:rsidRPr="006073D7" w:rsidRDefault="00A95F12" w:rsidP="00A95F12">
      <w:pPr>
        <w:numPr>
          <w:ilvl w:val="1"/>
          <w:numId w:val="13"/>
        </w:numPr>
      </w:pPr>
      <w:r w:rsidRPr="006073D7">
        <w:t xml:space="preserve">Advance payment of the contract amount </w:t>
      </w:r>
      <w:r>
        <w:t xml:space="preserve">is </w:t>
      </w:r>
      <w:r w:rsidRPr="00887FC1">
        <w:t xml:space="preserve">provided under Annex “D” of </w:t>
      </w:r>
      <w:r>
        <w:t xml:space="preserve">the revised 2016 IRR of </w:t>
      </w:r>
      <w:r w:rsidRPr="00887FC1">
        <w:t>RA No. 9184</w:t>
      </w:r>
      <w:r w:rsidRPr="006073D7">
        <w:t>.</w:t>
      </w:r>
    </w:p>
    <w:p w14:paraId="3BE90FE9" w14:textId="77777777" w:rsidR="00A95F12" w:rsidRPr="006073D7" w:rsidRDefault="00A95F12" w:rsidP="00A95F12">
      <w:pPr>
        <w:ind w:left="1440"/>
      </w:pPr>
    </w:p>
    <w:p w14:paraId="771428F2" w14:textId="77777777" w:rsidR="00A95F12" w:rsidRPr="00A971C8" w:rsidRDefault="00A95F12" w:rsidP="00A95F12">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5B73BACE" w14:textId="77777777" w:rsidR="00A95F12" w:rsidRPr="006073D7" w:rsidRDefault="00A95F12" w:rsidP="00A95F12"/>
    <w:p w14:paraId="01D26A73" w14:textId="77777777" w:rsidR="00A95F12" w:rsidRPr="006073D7" w:rsidRDefault="00A95F12" w:rsidP="00A95F12">
      <w:pPr>
        <w:numPr>
          <w:ilvl w:val="1"/>
          <w:numId w:val="13"/>
        </w:numPr>
      </w:pPr>
      <w:r w:rsidRPr="006073D7">
        <w:t>For a single-year Framework Agreement, prices charged by the Supplier for Goods delivered and/or services performed under a Call-Off shall not vary from the prices quoted by the Supplier in its bid.</w:t>
      </w:r>
    </w:p>
    <w:p w14:paraId="004A69B1" w14:textId="77777777" w:rsidR="00A95F12" w:rsidRPr="006073D7" w:rsidRDefault="00A95F12" w:rsidP="00A95F12">
      <w:pPr>
        <w:ind w:left="1440"/>
      </w:pPr>
    </w:p>
    <w:p w14:paraId="41C54959" w14:textId="77777777" w:rsidR="00A95F12" w:rsidRPr="006073D7" w:rsidRDefault="00A95F12" w:rsidP="00A95F12">
      <w:pPr>
        <w:numPr>
          <w:ilvl w:val="1"/>
          <w:numId w:val="13"/>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489BC5F3" w14:textId="77777777" w:rsidR="00A95F12" w:rsidRPr="006073D7" w:rsidRDefault="00A95F12" w:rsidP="00A95F12">
      <w:pPr>
        <w:pBdr>
          <w:top w:val="nil"/>
          <w:left w:val="nil"/>
          <w:bottom w:val="nil"/>
          <w:right w:val="nil"/>
          <w:between w:val="nil"/>
        </w:pBdr>
        <w:ind w:left="1418" w:hanging="720"/>
        <w:rPr>
          <w:color w:val="000000"/>
        </w:rPr>
      </w:pPr>
    </w:p>
    <w:p w14:paraId="1B05D711" w14:textId="77777777" w:rsidR="00A95F12" w:rsidRPr="006073D7" w:rsidRDefault="00A95F12" w:rsidP="00A95F12">
      <w:pPr>
        <w:pStyle w:val="Heading2"/>
        <w:numPr>
          <w:ilvl w:val="0"/>
          <w:numId w:val="13"/>
        </w:numPr>
        <w:spacing w:before="0"/>
        <w:ind w:hanging="436"/>
        <w:jc w:val="left"/>
      </w:pPr>
      <w:r w:rsidRPr="006073D7">
        <w:t>Performance Security</w:t>
      </w:r>
    </w:p>
    <w:p w14:paraId="4A186E35" w14:textId="77777777" w:rsidR="00A95F12" w:rsidRPr="006073D7" w:rsidRDefault="00A95F12" w:rsidP="00A95F12"/>
    <w:p w14:paraId="2648C896" w14:textId="77777777" w:rsidR="00A95F12" w:rsidRDefault="00A95F12" w:rsidP="00A95F12">
      <w:pPr>
        <w:ind w:left="720"/>
        <w:rPr>
          <w:i/>
          <w:iCs/>
        </w:rPr>
      </w:pPr>
      <w:r w:rsidRPr="006073D7">
        <w:t xml:space="preserve">Within ten (10) calendar days from receipt of the Notice of Award by the Bidder from the Procuring Entity but in no case later </w:t>
      </w:r>
      <w:proofErr w:type="gramStart"/>
      <w:r w:rsidRPr="006073D7">
        <w:t>than  prior</w:t>
      </w:r>
      <w:proofErr w:type="gramEnd"/>
      <w:r w:rsidRPr="006073D7">
        <w:t xml:space="preserve"> to the signing of the Contract by both parties, the successful Bidder shall furnish the performance security in any of the forms prescribed in Section 39 of the 2016 revised IRR of RA No. 9184.</w:t>
      </w:r>
      <w:r w:rsidRPr="006073D7">
        <w:rPr>
          <w:i/>
        </w:rPr>
        <w:t xml:space="preserve">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5143FA75" w14:textId="77777777" w:rsidR="00A95F12" w:rsidRDefault="00A95F12" w:rsidP="00A95F12">
      <w:pPr>
        <w:ind w:left="720"/>
        <w:rPr>
          <w:i/>
          <w:iCs/>
        </w:rPr>
      </w:pPr>
    </w:p>
    <w:p w14:paraId="37EC3DC9" w14:textId="77777777" w:rsidR="00A95F12" w:rsidRDefault="00A95F12" w:rsidP="00A95F12">
      <w:pPr>
        <w:ind w:left="720"/>
        <w:rPr>
          <w:i/>
          <w:iCs/>
        </w:rPr>
      </w:pPr>
    </w:p>
    <w:p w14:paraId="7D0B1558" w14:textId="77777777" w:rsidR="00A95F12" w:rsidRPr="006073D7" w:rsidRDefault="00A95F12" w:rsidP="00A95F12">
      <w:pPr>
        <w:ind w:left="720"/>
      </w:pPr>
    </w:p>
    <w:p w14:paraId="2D3EBC31" w14:textId="77777777" w:rsidR="00A95F12" w:rsidRPr="006073D7" w:rsidRDefault="00A95F12" w:rsidP="00A95F12">
      <w:pPr>
        <w:pStyle w:val="Heading2"/>
        <w:numPr>
          <w:ilvl w:val="0"/>
          <w:numId w:val="13"/>
        </w:numPr>
        <w:spacing w:before="0"/>
        <w:ind w:hanging="436"/>
        <w:jc w:val="left"/>
      </w:pPr>
      <w:r w:rsidRPr="006073D7">
        <w:lastRenderedPageBreak/>
        <w:t>Inspection and Tests</w:t>
      </w:r>
    </w:p>
    <w:p w14:paraId="5AC67AF1" w14:textId="77777777" w:rsidR="00A95F12" w:rsidRPr="006073D7" w:rsidRDefault="00A95F12" w:rsidP="00A95F12">
      <w:pPr>
        <w:rPr>
          <w:sz w:val="22"/>
          <w:szCs w:val="22"/>
        </w:rPr>
      </w:pPr>
    </w:p>
    <w:p w14:paraId="0B6752E9" w14:textId="77777777" w:rsidR="00A95F12" w:rsidRPr="006073D7" w:rsidRDefault="00A95F12" w:rsidP="00A95F12">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Pr>
          <w:i/>
        </w:rPr>
        <w:t xml:space="preserve"> </w:t>
      </w:r>
      <w:r w:rsidRPr="006073D7">
        <w:t>or 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5E46294" w14:textId="77777777" w:rsidR="00A95F12" w:rsidRPr="006073D7" w:rsidRDefault="00A95F12" w:rsidP="00A95F12">
      <w:pPr>
        <w:ind w:left="720"/>
      </w:pPr>
    </w:p>
    <w:p w14:paraId="75A68880" w14:textId="77777777" w:rsidR="00A95F12" w:rsidRPr="006073D7" w:rsidRDefault="00A95F12" w:rsidP="00A95F12">
      <w:pPr>
        <w:ind w:left="720"/>
      </w:pPr>
      <w:r w:rsidRPr="006073D7">
        <w:t xml:space="preserve">All reasonable facilities and assistance for the inspection and testing of Goods, including access to drawings and production data, shall be provided by the Supplier to the authorized inspectors at no charge to the Procuring Entity. </w:t>
      </w:r>
    </w:p>
    <w:p w14:paraId="10CF944F" w14:textId="77777777" w:rsidR="00A95F12" w:rsidRPr="006073D7" w:rsidRDefault="00A95F12" w:rsidP="00A95F12">
      <w:pPr>
        <w:rPr>
          <w:sz w:val="22"/>
          <w:szCs w:val="22"/>
        </w:rPr>
      </w:pPr>
    </w:p>
    <w:p w14:paraId="06794D48" w14:textId="77777777" w:rsidR="00A95F12" w:rsidRPr="006073D7" w:rsidRDefault="00A95F12" w:rsidP="00A95F12">
      <w:pPr>
        <w:pStyle w:val="Heading2"/>
        <w:numPr>
          <w:ilvl w:val="0"/>
          <w:numId w:val="13"/>
        </w:numPr>
        <w:spacing w:before="0"/>
        <w:ind w:hanging="436"/>
        <w:jc w:val="left"/>
      </w:pPr>
      <w:r w:rsidRPr="006073D7">
        <w:t>Warranty</w:t>
      </w:r>
    </w:p>
    <w:p w14:paraId="76966792" w14:textId="77777777" w:rsidR="00A95F12" w:rsidRPr="006073D7" w:rsidRDefault="00A95F12" w:rsidP="00A95F12"/>
    <w:p w14:paraId="03103086" w14:textId="77777777" w:rsidR="00A95F12" w:rsidRPr="006073D7" w:rsidRDefault="00A95F12" w:rsidP="00A95F12">
      <w:pPr>
        <w:numPr>
          <w:ilvl w:val="1"/>
          <w:numId w:val="29"/>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1F222820" w14:textId="77777777" w:rsidR="00A95F12" w:rsidRPr="006073D7" w:rsidRDefault="00A95F12" w:rsidP="00A95F12">
      <w:pPr>
        <w:pBdr>
          <w:top w:val="nil"/>
          <w:left w:val="nil"/>
          <w:bottom w:val="nil"/>
          <w:right w:val="nil"/>
          <w:between w:val="nil"/>
        </w:pBdr>
        <w:ind w:left="1418" w:hanging="720"/>
        <w:rPr>
          <w:color w:val="000000"/>
          <w:sz w:val="22"/>
          <w:szCs w:val="22"/>
        </w:rPr>
      </w:pPr>
      <w:r w:rsidRPr="006073D7">
        <w:rPr>
          <w:color w:val="FF0000"/>
          <w:sz w:val="22"/>
          <w:szCs w:val="22"/>
        </w:rPr>
        <w:tab/>
      </w:r>
    </w:p>
    <w:p w14:paraId="7C6A03E1" w14:textId="77777777" w:rsidR="00A95F12" w:rsidRPr="006073D7" w:rsidRDefault="00A95F12" w:rsidP="00A95F12">
      <w:pPr>
        <w:numPr>
          <w:ilvl w:val="1"/>
          <w:numId w:val="29"/>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0A23BEAF" w14:textId="77777777" w:rsidR="00A95F12" w:rsidRPr="006073D7" w:rsidRDefault="00A95F12" w:rsidP="00A95F12">
      <w:pPr>
        <w:pBdr>
          <w:top w:val="nil"/>
          <w:left w:val="nil"/>
          <w:bottom w:val="nil"/>
          <w:right w:val="nil"/>
          <w:between w:val="nil"/>
        </w:pBdr>
        <w:ind w:left="1418" w:hanging="720"/>
        <w:rPr>
          <w:color w:val="000000"/>
          <w:sz w:val="22"/>
          <w:szCs w:val="22"/>
        </w:rPr>
      </w:pPr>
    </w:p>
    <w:p w14:paraId="18570170" w14:textId="77777777" w:rsidR="00A95F12" w:rsidRPr="006073D7" w:rsidRDefault="00A95F12" w:rsidP="00A95F12">
      <w:pPr>
        <w:pStyle w:val="Heading2"/>
        <w:numPr>
          <w:ilvl w:val="0"/>
          <w:numId w:val="13"/>
        </w:numPr>
        <w:spacing w:before="0"/>
        <w:ind w:hanging="436"/>
        <w:jc w:val="left"/>
      </w:pPr>
      <w:r w:rsidRPr="006073D7">
        <w:t>Liability of the Supplier</w:t>
      </w:r>
    </w:p>
    <w:p w14:paraId="5CDEF290" w14:textId="77777777" w:rsidR="00A95F12" w:rsidRPr="006073D7" w:rsidRDefault="00A95F12" w:rsidP="00A95F12"/>
    <w:p w14:paraId="700C6616" w14:textId="77777777" w:rsidR="00A95F12" w:rsidRPr="006073D7" w:rsidRDefault="00A95F12" w:rsidP="00A95F12">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26B549C9" w14:textId="77777777" w:rsidR="00A95F12" w:rsidRPr="006073D7" w:rsidRDefault="00A95F12" w:rsidP="00A95F12">
      <w:pPr>
        <w:pBdr>
          <w:top w:val="nil"/>
          <w:left w:val="nil"/>
          <w:bottom w:val="nil"/>
          <w:right w:val="nil"/>
          <w:between w:val="nil"/>
        </w:pBdr>
        <w:ind w:left="720" w:hanging="720"/>
        <w:rPr>
          <w:color w:val="000000"/>
        </w:rPr>
      </w:pPr>
    </w:p>
    <w:p w14:paraId="13DC7E29" w14:textId="77777777" w:rsidR="00A95F12" w:rsidRPr="006073D7" w:rsidRDefault="00A95F12" w:rsidP="00A95F12">
      <w:pPr>
        <w:ind w:left="720"/>
        <w:sectPr w:rsidR="00A95F12" w:rsidRPr="006073D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E0B214" w14:textId="77777777" w:rsidR="00A95F12" w:rsidRPr="006073D7" w:rsidRDefault="00A95F12" w:rsidP="00A95F12">
      <w:pPr>
        <w:pStyle w:val="Heading1"/>
        <w:spacing w:before="0" w:after="0"/>
      </w:pPr>
      <w:r w:rsidRPr="006073D7">
        <w:lastRenderedPageBreak/>
        <w:t>Section V. Special Conditions of Contract</w:t>
      </w:r>
    </w:p>
    <w:p w14:paraId="231C722C" w14:textId="77777777" w:rsidR="00A95F12" w:rsidRPr="006073D7" w:rsidRDefault="00A95F12" w:rsidP="00A95F12"/>
    <w:tbl>
      <w:tblPr>
        <w:tblStyle w:v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A95F12" w:rsidRPr="006073D7" w14:paraId="2F5067F6" w14:textId="77777777" w:rsidTr="00A95F12">
        <w:tc>
          <w:tcPr>
            <w:tcW w:w="5000" w:type="pct"/>
            <w:tcBorders>
              <w:top w:val="single" w:sz="6" w:space="0" w:color="000000"/>
              <w:left w:val="single" w:sz="6" w:space="0" w:color="000000"/>
              <w:bottom w:val="single" w:sz="6" w:space="0" w:color="000000"/>
              <w:right w:val="single" w:sz="6" w:space="0" w:color="000000"/>
            </w:tcBorders>
          </w:tcPr>
          <w:p w14:paraId="1554D1B6" w14:textId="77777777" w:rsidR="00A95F12" w:rsidRPr="006073D7" w:rsidRDefault="00A95F12" w:rsidP="00A95F12"/>
          <w:p w14:paraId="71FDF0C8" w14:textId="77777777" w:rsidR="00A95F12" w:rsidRPr="006073D7" w:rsidRDefault="00A95F12" w:rsidP="00A95F12">
            <w:pPr>
              <w:rPr>
                <w:b/>
                <w:sz w:val="32"/>
                <w:szCs w:val="32"/>
              </w:rPr>
            </w:pPr>
            <w:r w:rsidRPr="006073D7">
              <w:rPr>
                <w:b/>
                <w:sz w:val="32"/>
                <w:szCs w:val="32"/>
              </w:rPr>
              <w:t xml:space="preserve">Notes on the Special Conditions of Contract </w:t>
            </w:r>
          </w:p>
          <w:p w14:paraId="360B154E" w14:textId="77777777" w:rsidR="00A95F12" w:rsidRPr="006073D7" w:rsidRDefault="00A95F12" w:rsidP="00A95F12"/>
          <w:p w14:paraId="623D137F" w14:textId="77777777" w:rsidR="00A95F12" w:rsidRPr="006073D7" w:rsidRDefault="00A95F12" w:rsidP="00A95F12">
            <w:r w:rsidRPr="006073D7">
              <w:t>Similar to the BDS, the clauses in this Section are intended to assist the Procuring Entity in providing contract-specific information in relation to corresponding clauses in the GCC found in Section IV.</w:t>
            </w:r>
          </w:p>
          <w:p w14:paraId="5C21D7E3" w14:textId="77777777" w:rsidR="00A95F12" w:rsidRPr="006073D7" w:rsidRDefault="00A95F12" w:rsidP="00A95F12"/>
          <w:p w14:paraId="1963F6C2" w14:textId="77777777" w:rsidR="00A95F12" w:rsidRPr="006073D7" w:rsidRDefault="00A95F12" w:rsidP="00A95F12">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2AFE3B68" w14:textId="77777777" w:rsidR="00A95F12" w:rsidRPr="006073D7" w:rsidRDefault="00A95F12" w:rsidP="00A95F12"/>
          <w:p w14:paraId="7639D0D5" w14:textId="77777777" w:rsidR="00A95F12" w:rsidRPr="006073D7" w:rsidRDefault="00A95F12" w:rsidP="00A95F12">
            <w:pPr>
              <w:numPr>
                <w:ilvl w:val="1"/>
                <w:numId w:val="10"/>
              </w:numPr>
              <w:pBdr>
                <w:top w:val="nil"/>
                <w:left w:val="nil"/>
                <w:bottom w:val="nil"/>
                <w:right w:val="nil"/>
                <w:between w:val="nil"/>
              </w:pBdr>
              <w:tabs>
                <w:tab w:val="left" w:pos="1055"/>
              </w:tabs>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230D633B" w14:textId="77777777" w:rsidR="00A95F12" w:rsidRPr="006073D7" w:rsidRDefault="00A95F12" w:rsidP="00A95F12">
            <w:pPr>
              <w:pBdr>
                <w:top w:val="nil"/>
                <w:left w:val="nil"/>
                <w:bottom w:val="nil"/>
                <w:right w:val="nil"/>
                <w:between w:val="nil"/>
              </w:pBdr>
              <w:tabs>
                <w:tab w:val="left" w:pos="1055"/>
              </w:tabs>
              <w:ind w:left="1955"/>
            </w:pPr>
          </w:p>
          <w:p w14:paraId="53A49EFB" w14:textId="77777777" w:rsidR="00A95F12" w:rsidRPr="006073D7" w:rsidRDefault="00A95F12" w:rsidP="00A95F12">
            <w:pPr>
              <w:numPr>
                <w:ilvl w:val="1"/>
                <w:numId w:val="10"/>
              </w:numPr>
              <w:pBdr>
                <w:top w:val="nil"/>
                <w:left w:val="nil"/>
                <w:bottom w:val="nil"/>
                <w:right w:val="nil"/>
                <w:between w:val="nil"/>
              </w:pBdr>
              <w:tabs>
                <w:tab w:val="left" w:pos="1055"/>
              </w:tabs>
              <w:ind w:left="1083"/>
            </w:pPr>
            <w:r w:rsidRPr="006073D7">
              <w:rPr>
                <w:color w:val="000000"/>
              </w:rPr>
              <w:t>Amendments and/or supplements to provisions of the GCC as necessitated by the circumstances of the specific purchase, must also be incorporated.</w:t>
            </w:r>
          </w:p>
          <w:p w14:paraId="6D73E723" w14:textId="77777777" w:rsidR="00A95F12" w:rsidRPr="006073D7" w:rsidRDefault="00A95F12" w:rsidP="00A95F12">
            <w:pPr>
              <w:pBdr>
                <w:top w:val="nil"/>
                <w:left w:val="nil"/>
                <w:bottom w:val="nil"/>
                <w:right w:val="nil"/>
                <w:between w:val="nil"/>
              </w:pBdr>
              <w:tabs>
                <w:tab w:val="left" w:pos="1055"/>
              </w:tabs>
              <w:ind w:left="1955"/>
            </w:pPr>
          </w:p>
          <w:p w14:paraId="12770F65" w14:textId="77777777" w:rsidR="00A95F12" w:rsidRPr="006073D7" w:rsidRDefault="00A95F12" w:rsidP="00A95F12">
            <w:r w:rsidRPr="006073D7">
              <w:t>However, no special condition which defeats or negates the general intent and purpose of the provisions of the GCC should be incorporated herein.</w:t>
            </w:r>
          </w:p>
          <w:p w14:paraId="7C965BE5" w14:textId="77777777" w:rsidR="00A95F12" w:rsidRPr="006073D7" w:rsidRDefault="00A95F12" w:rsidP="00A95F12"/>
        </w:tc>
      </w:tr>
    </w:tbl>
    <w:p w14:paraId="3AB1274D" w14:textId="77777777" w:rsidR="00A95F12" w:rsidRPr="006073D7" w:rsidRDefault="00A95F12" w:rsidP="00A95F12">
      <w:r w:rsidRPr="006073D7">
        <w:t xml:space="preserve"> </w:t>
      </w:r>
    </w:p>
    <w:p w14:paraId="393D9422" w14:textId="77777777" w:rsidR="00A95F12" w:rsidRPr="006073D7" w:rsidRDefault="00A95F12" w:rsidP="00A95F12">
      <w:pPr>
        <w:sectPr w:rsidR="00A95F12" w:rsidRPr="006073D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0A68AA0E" w14:textId="77777777" w:rsidR="00A95F12" w:rsidRPr="006073D7" w:rsidRDefault="00A95F12" w:rsidP="00A95F12">
      <w:pPr>
        <w:tabs>
          <w:tab w:val="left" w:pos="370"/>
        </w:tabs>
        <w:ind w:left="120"/>
        <w:jc w:val="center"/>
        <w:rPr>
          <w:b/>
          <w:sz w:val="40"/>
          <w:szCs w:val="40"/>
        </w:rPr>
      </w:pPr>
      <w:r w:rsidRPr="006073D7">
        <w:rPr>
          <w:b/>
          <w:sz w:val="40"/>
          <w:szCs w:val="40"/>
        </w:rPr>
        <w:lastRenderedPageBreak/>
        <w:t>Special Conditions of Contract</w:t>
      </w:r>
    </w:p>
    <w:tbl>
      <w:tblPr>
        <w:tblStyle w:v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A95F12" w:rsidRPr="006073D7" w14:paraId="38A751C9" w14:textId="77777777" w:rsidTr="00A95F12">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6C509C6C" w14:textId="77777777" w:rsidR="00A95F12" w:rsidRPr="006073D7" w:rsidRDefault="00A95F12" w:rsidP="00A95F12">
            <w:pPr>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B8DC40F" w14:textId="77777777" w:rsidR="00A95F12" w:rsidRPr="006073D7" w:rsidRDefault="00A95F12" w:rsidP="00A95F12">
            <w:pPr>
              <w:rPr>
                <w:b/>
              </w:rPr>
            </w:pPr>
          </w:p>
        </w:tc>
      </w:tr>
      <w:tr w:rsidR="00A95F12" w:rsidRPr="006073D7" w14:paraId="0041F875" w14:textId="77777777" w:rsidTr="00A95F12">
        <w:trPr>
          <w:trHeight w:val="840"/>
        </w:trPr>
        <w:tc>
          <w:tcPr>
            <w:tcW w:w="671" w:type="pct"/>
            <w:tcBorders>
              <w:top w:val="single" w:sz="4" w:space="0" w:color="000000"/>
              <w:left w:val="single" w:sz="4" w:space="0" w:color="000000"/>
              <w:bottom w:val="nil"/>
              <w:right w:val="single" w:sz="4" w:space="0" w:color="000000"/>
            </w:tcBorders>
          </w:tcPr>
          <w:p w14:paraId="05F959E0" w14:textId="77777777" w:rsidR="00A95F12" w:rsidRPr="006073D7" w:rsidRDefault="00A95F12" w:rsidP="00A95F12">
            <w:pPr>
              <w:jc w:val="center"/>
            </w:pPr>
            <w:r w:rsidRPr="006073D7">
              <w:t>1</w:t>
            </w:r>
          </w:p>
        </w:tc>
        <w:tc>
          <w:tcPr>
            <w:tcW w:w="4329" w:type="pct"/>
            <w:tcBorders>
              <w:top w:val="single" w:sz="4" w:space="0" w:color="000000"/>
              <w:left w:val="single" w:sz="4" w:space="0" w:color="000000"/>
              <w:bottom w:val="nil"/>
              <w:right w:val="single" w:sz="4" w:space="0" w:color="000000"/>
            </w:tcBorders>
          </w:tcPr>
          <w:p w14:paraId="49F98F49" w14:textId="77777777" w:rsidR="00A95F12" w:rsidRPr="006073D7" w:rsidRDefault="00A95F12" w:rsidP="00A95F12">
            <w:pPr>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05FAC41B" w14:textId="77777777" w:rsidR="00A95F12" w:rsidRPr="006073D7" w:rsidRDefault="00A95F12" w:rsidP="00A95F12">
            <w:pPr>
              <w:rPr>
                <w:i/>
              </w:rPr>
            </w:pPr>
          </w:p>
        </w:tc>
      </w:tr>
      <w:tr w:rsidR="00A95F12" w:rsidRPr="006073D7" w14:paraId="10303FEE" w14:textId="77777777" w:rsidTr="00A95F12">
        <w:trPr>
          <w:trHeight w:val="287"/>
        </w:trPr>
        <w:tc>
          <w:tcPr>
            <w:tcW w:w="671" w:type="pct"/>
            <w:tcBorders>
              <w:top w:val="nil"/>
              <w:left w:val="single" w:sz="4" w:space="0" w:color="000000"/>
              <w:bottom w:val="nil"/>
              <w:right w:val="single" w:sz="4" w:space="0" w:color="000000"/>
            </w:tcBorders>
          </w:tcPr>
          <w:p w14:paraId="7DE5604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3AB00A5" w14:textId="77777777" w:rsidR="00A95F12" w:rsidRPr="006073D7" w:rsidRDefault="00A95F12" w:rsidP="00A95F12">
            <w:pPr>
              <w:rPr>
                <w:b/>
              </w:rPr>
            </w:pPr>
            <w:r w:rsidRPr="006073D7">
              <w:rPr>
                <w:b/>
              </w:rPr>
              <w:t>Delivery and Documents –</w:t>
            </w:r>
          </w:p>
          <w:p w14:paraId="3244B067" w14:textId="77777777" w:rsidR="00A95F12" w:rsidRPr="006073D7" w:rsidRDefault="00A95F12" w:rsidP="00A95F12">
            <w:pPr>
              <w:rPr>
                <w:b/>
              </w:rPr>
            </w:pPr>
          </w:p>
        </w:tc>
      </w:tr>
      <w:tr w:rsidR="00A95F12" w:rsidRPr="006073D7" w14:paraId="05E77B80" w14:textId="77777777" w:rsidTr="00A95F12">
        <w:trPr>
          <w:trHeight w:val="1367"/>
        </w:trPr>
        <w:tc>
          <w:tcPr>
            <w:tcW w:w="671" w:type="pct"/>
            <w:tcBorders>
              <w:top w:val="nil"/>
              <w:left w:val="single" w:sz="4" w:space="0" w:color="000000"/>
              <w:bottom w:val="nil"/>
              <w:right w:val="single" w:sz="4" w:space="0" w:color="000000"/>
            </w:tcBorders>
          </w:tcPr>
          <w:p w14:paraId="26113F2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7EB00BF6" w14:textId="77777777" w:rsidR="00A95F12" w:rsidRPr="006073D7" w:rsidRDefault="00A95F12" w:rsidP="00A95F12">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42C7CBF0" w14:textId="77777777" w:rsidR="00A95F12" w:rsidRPr="006073D7" w:rsidRDefault="00A95F12" w:rsidP="00A95F12"/>
        </w:tc>
      </w:tr>
      <w:tr w:rsidR="00A95F12" w:rsidRPr="006073D7" w14:paraId="5E4FAC2D" w14:textId="77777777" w:rsidTr="00A95F12">
        <w:trPr>
          <w:trHeight w:val="827"/>
        </w:trPr>
        <w:tc>
          <w:tcPr>
            <w:tcW w:w="671" w:type="pct"/>
            <w:tcBorders>
              <w:top w:val="nil"/>
              <w:left w:val="single" w:sz="4" w:space="0" w:color="000000"/>
              <w:bottom w:val="nil"/>
              <w:right w:val="single" w:sz="4" w:space="0" w:color="000000"/>
            </w:tcBorders>
          </w:tcPr>
          <w:p w14:paraId="1C7991A7"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7ED57753" w14:textId="77777777" w:rsidR="00A95F12" w:rsidRPr="006073D7" w:rsidRDefault="00A95F12" w:rsidP="00A95F12">
            <w:pPr>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A95F12" w:rsidRPr="006073D7" w14:paraId="1CB03F7C" w14:textId="77777777" w:rsidTr="00A95F12">
        <w:trPr>
          <w:trHeight w:val="1107"/>
        </w:trPr>
        <w:tc>
          <w:tcPr>
            <w:tcW w:w="671" w:type="pct"/>
            <w:tcBorders>
              <w:top w:val="nil"/>
              <w:left w:val="single" w:sz="4" w:space="0" w:color="000000"/>
              <w:bottom w:val="nil"/>
              <w:right w:val="single" w:sz="4" w:space="0" w:color="000000"/>
            </w:tcBorders>
          </w:tcPr>
          <w:p w14:paraId="318D3275"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10D592DD" w14:textId="77777777" w:rsidR="00A95F12" w:rsidRPr="006073D7" w:rsidRDefault="00A95F12" w:rsidP="00A95F12">
            <w:pPr>
              <w:rPr>
                <w:i/>
              </w:rPr>
            </w:pPr>
          </w:p>
          <w:p w14:paraId="6C6FF263" w14:textId="77777777" w:rsidR="00A95F12" w:rsidRDefault="00A95F12" w:rsidP="00A95F12">
            <w:r w:rsidRPr="006073D7">
              <w:rPr>
                <w:i/>
              </w:rPr>
              <w:t>[For Goods supplied from within the Philippines, state:</w:t>
            </w:r>
            <w:r w:rsidRPr="006073D7">
              <w:t xml:space="preserve">] </w:t>
            </w:r>
          </w:p>
          <w:p w14:paraId="1DB2B275" w14:textId="77777777" w:rsidR="00A95F12" w:rsidRDefault="00A95F12" w:rsidP="00A95F12">
            <w:r>
              <w:t>-</w:t>
            </w:r>
            <w:r w:rsidRPr="002A5B03">
              <w:rPr>
                <w:b/>
              </w:rPr>
              <w:t>FOB KABANKALAN</w:t>
            </w:r>
          </w:p>
          <w:p w14:paraId="6B74FAF5" w14:textId="08DFA74A" w:rsidR="00A95F12" w:rsidRDefault="00A95F12" w:rsidP="00A95F12">
            <w:pPr>
              <w:rPr>
                <w:b/>
              </w:rPr>
            </w:pPr>
            <w:r>
              <w:rPr>
                <w:b/>
              </w:rPr>
              <w:t>-</w:t>
            </w:r>
            <w:r w:rsidR="00AE27A1">
              <w:rPr>
                <w:b/>
                <w:sz w:val="28"/>
              </w:rPr>
              <w:t xml:space="preserve">Staggered Delivery depending </w:t>
            </w:r>
            <w:r w:rsidR="00D22361">
              <w:rPr>
                <w:b/>
                <w:sz w:val="28"/>
              </w:rPr>
              <w:t xml:space="preserve">on </w:t>
            </w:r>
            <w:r w:rsidR="00AE27A1">
              <w:rPr>
                <w:b/>
                <w:sz w:val="28"/>
              </w:rPr>
              <w:t>KCWD Schedule</w:t>
            </w:r>
            <w:r w:rsidRPr="000D66F4">
              <w:rPr>
                <w:b/>
                <w:sz w:val="28"/>
              </w:rPr>
              <w:t xml:space="preserve"> after the receipt of Notice to Proceed</w:t>
            </w:r>
          </w:p>
          <w:p w14:paraId="01CC7BA6" w14:textId="77777777" w:rsidR="00A95F12" w:rsidRPr="006073D7" w:rsidRDefault="00A95F12" w:rsidP="00A95F12">
            <w:pPr>
              <w:rPr>
                <w:i/>
              </w:rPr>
            </w:pPr>
          </w:p>
        </w:tc>
      </w:tr>
      <w:tr w:rsidR="00A95F12" w:rsidRPr="006073D7" w14:paraId="76F778E1" w14:textId="77777777" w:rsidTr="00A95F12">
        <w:trPr>
          <w:trHeight w:val="820"/>
        </w:trPr>
        <w:tc>
          <w:tcPr>
            <w:tcW w:w="671" w:type="pct"/>
            <w:tcBorders>
              <w:top w:val="nil"/>
              <w:left w:val="single" w:sz="4" w:space="0" w:color="000000"/>
              <w:bottom w:val="nil"/>
              <w:right w:val="single" w:sz="4" w:space="0" w:color="000000"/>
            </w:tcBorders>
          </w:tcPr>
          <w:p w14:paraId="30804A06"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4A487B8" w14:textId="77777777" w:rsidR="00A95F12" w:rsidRPr="006073D7" w:rsidRDefault="00A95F12" w:rsidP="00A95F12">
            <w:r w:rsidRPr="006073D7">
              <w:t xml:space="preserve">Delivery of the Goods shall be made by the Supplier in accordance with the terms specified in Section VI (Schedule of Requirements).  </w:t>
            </w:r>
          </w:p>
        </w:tc>
      </w:tr>
      <w:tr w:rsidR="00A95F12" w:rsidRPr="006073D7" w14:paraId="4D7EB741" w14:textId="77777777" w:rsidTr="00A95F12">
        <w:trPr>
          <w:trHeight w:val="554"/>
        </w:trPr>
        <w:tc>
          <w:tcPr>
            <w:tcW w:w="671" w:type="pct"/>
            <w:tcBorders>
              <w:top w:val="nil"/>
              <w:left w:val="single" w:sz="4" w:space="0" w:color="000000"/>
              <w:bottom w:val="nil"/>
              <w:right w:val="single" w:sz="4" w:space="0" w:color="000000"/>
            </w:tcBorders>
          </w:tcPr>
          <w:p w14:paraId="0EE5442E"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C7556AE" w14:textId="77777777" w:rsidR="00A95F12" w:rsidRPr="006073D7" w:rsidRDefault="00A95F12" w:rsidP="00A95F12">
            <w:pPr>
              <w:rPr>
                <w:i/>
              </w:rPr>
            </w:pPr>
            <w:r w:rsidRPr="006073D7">
              <w:t xml:space="preserve">For purposes of this Clause the Procuring Entity’s Representative at the Project Site is </w:t>
            </w:r>
            <w:r w:rsidRPr="006073D7">
              <w:rPr>
                <w:i/>
              </w:rPr>
              <w:t>[indicate name(s)].</w:t>
            </w:r>
          </w:p>
          <w:p w14:paraId="0C8B0D02" w14:textId="77777777" w:rsidR="00A95F12" w:rsidRPr="006073D7" w:rsidRDefault="00A95F12" w:rsidP="00A95F12"/>
        </w:tc>
      </w:tr>
      <w:tr w:rsidR="00A95F12" w:rsidRPr="006073D7" w14:paraId="55778E8E" w14:textId="77777777" w:rsidTr="00A95F12">
        <w:trPr>
          <w:trHeight w:val="287"/>
        </w:trPr>
        <w:tc>
          <w:tcPr>
            <w:tcW w:w="671" w:type="pct"/>
            <w:tcBorders>
              <w:top w:val="nil"/>
              <w:left w:val="single" w:sz="4" w:space="0" w:color="000000"/>
              <w:bottom w:val="nil"/>
              <w:right w:val="single" w:sz="4" w:space="0" w:color="000000"/>
            </w:tcBorders>
          </w:tcPr>
          <w:p w14:paraId="114914EE"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3BB4998C" w14:textId="77777777" w:rsidR="00A95F12" w:rsidRPr="006073D7" w:rsidRDefault="00A95F12" w:rsidP="00A95F12">
            <w:pPr>
              <w:rPr>
                <w:b/>
              </w:rPr>
            </w:pPr>
            <w:r w:rsidRPr="006073D7">
              <w:rPr>
                <w:b/>
              </w:rPr>
              <w:t>Incidental Services –</w:t>
            </w:r>
          </w:p>
          <w:p w14:paraId="1A735459" w14:textId="77777777" w:rsidR="00A95F12" w:rsidRPr="006073D7" w:rsidRDefault="00A95F12" w:rsidP="00A95F12">
            <w:pPr>
              <w:rPr>
                <w:b/>
              </w:rPr>
            </w:pPr>
          </w:p>
        </w:tc>
      </w:tr>
      <w:tr w:rsidR="00A95F12" w:rsidRPr="006073D7" w14:paraId="1EE4DAAC" w14:textId="77777777" w:rsidTr="00A95F12">
        <w:trPr>
          <w:trHeight w:val="547"/>
        </w:trPr>
        <w:tc>
          <w:tcPr>
            <w:tcW w:w="671" w:type="pct"/>
            <w:tcBorders>
              <w:top w:val="nil"/>
              <w:left w:val="single" w:sz="4" w:space="0" w:color="000000"/>
              <w:bottom w:val="nil"/>
              <w:right w:val="single" w:sz="4" w:space="0" w:color="000000"/>
            </w:tcBorders>
          </w:tcPr>
          <w:p w14:paraId="66A4CE93"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B95DA4E" w14:textId="77777777" w:rsidR="00A95F12" w:rsidRPr="006073D7" w:rsidRDefault="00A95F12" w:rsidP="00A95F12">
            <w:r w:rsidRPr="006073D7">
              <w:t>The Supplier is required to provide all of the following services, including additional services, if any, specified in Section VI. Schedule of Requirements:</w:t>
            </w:r>
          </w:p>
        </w:tc>
      </w:tr>
      <w:tr w:rsidR="00A95F12" w:rsidRPr="006073D7" w14:paraId="3E9E719E" w14:textId="77777777" w:rsidTr="00A95F12">
        <w:trPr>
          <w:trHeight w:val="287"/>
        </w:trPr>
        <w:tc>
          <w:tcPr>
            <w:tcW w:w="671" w:type="pct"/>
            <w:tcBorders>
              <w:top w:val="nil"/>
              <w:left w:val="single" w:sz="4" w:space="0" w:color="000000"/>
              <w:bottom w:val="nil"/>
              <w:right w:val="single" w:sz="4" w:space="0" w:color="000000"/>
            </w:tcBorders>
          </w:tcPr>
          <w:p w14:paraId="4CA5C762"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0EDEDEB6" w14:textId="77777777" w:rsidR="00A95F12" w:rsidRPr="006073D7" w:rsidRDefault="00A95F12" w:rsidP="00A95F12">
            <w:pPr>
              <w:rPr>
                <w:i/>
              </w:rPr>
            </w:pPr>
            <w:r w:rsidRPr="006073D7">
              <w:rPr>
                <w:i/>
              </w:rPr>
              <w:t>Select appropriate requirements and delete the rest.</w:t>
            </w:r>
          </w:p>
          <w:p w14:paraId="17129302" w14:textId="77777777" w:rsidR="00A95F12" w:rsidRPr="006073D7" w:rsidRDefault="00A95F12" w:rsidP="00A95F12">
            <w:pPr>
              <w:rPr>
                <w:i/>
              </w:rPr>
            </w:pPr>
          </w:p>
        </w:tc>
      </w:tr>
      <w:tr w:rsidR="00A95F12" w:rsidRPr="006073D7" w14:paraId="1A316BCE" w14:textId="77777777" w:rsidTr="00A95F12">
        <w:trPr>
          <w:trHeight w:val="547"/>
        </w:trPr>
        <w:tc>
          <w:tcPr>
            <w:tcW w:w="671" w:type="pct"/>
            <w:tcBorders>
              <w:top w:val="nil"/>
              <w:left w:val="single" w:sz="4" w:space="0" w:color="000000"/>
              <w:bottom w:val="nil"/>
              <w:right w:val="single" w:sz="4" w:space="0" w:color="000000"/>
            </w:tcBorders>
          </w:tcPr>
          <w:p w14:paraId="5F799596"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66C7781" w14:textId="77777777" w:rsidR="00A95F12" w:rsidRPr="006073D7" w:rsidRDefault="00A95F12" w:rsidP="00A95F12">
            <w:pPr>
              <w:numPr>
                <w:ilvl w:val="0"/>
                <w:numId w:val="14"/>
              </w:numPr>
              <w:ind w:left="1071" w:hanging="540"/>
            </w:pPr>
            <w:r w:rsidRPr="006073D7">
              <w:t>performance or supervision of on-site assembly and/or start-up of the supplied Goods;</w:t>
            </w:r>
          </w:p>
        </w:tc>
      </w:tr>
      <w:tr w:rsidR="00A95F12" w:rsidRPr="006073D7" w14:paraId="5F6DB1DE" w14:textId="77777777" w:rsidTr="00A95F12">
        <w:trPr>
          <w:trHeight w:val="547"/>
        </w:trPr>
        <w:tc>
          <w:tcPr>
            <w:tcW w:w="671" w:type="pct"/>
            <w:tcBorders>
              <w:top w:val="nil"/>
              <w:left w:val="single" w:sz="4" w:space="0" w:color="000000"/>
              <w:bottom w:val="nil"/>
              <w:right w:val="single" w:sz="4" w:space="0" w:color="000000"/>
            </w:tcBorders>
          </w:tcPr>
          <w:p w14:paraId="75016C7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2AA0424" w14:textId="77777777" w:rsidR="00A95F12" w:rsidRPr="006073D7" w:rsidRDefault="00A95F12" w:rsidP="00A95F12">
            <w:pPr>
              <w:numPr>
                <w:ilvl w:val="0"/>
                <w:numId w:val="14"/>
              </w:numPr>
              <w:ind w:left="1071" w:hanging="540"/>
            </w:pPr>
            <w:r w:rsidRPr="006073D7">
              <w:t>furnishing of tools required for assembly and/or maintenance of the supplied Goods;</w:t>
            </w:r>
          </w:p>
        </w:tc>
      </w:tr>
      <w:tr w:rsidR="00A95F12" w:rsidRPr="006073D7" w14:paraId="349DEF5A" w14:textId="77777777" w:rsidTr="00A95F12">
        <w:trPr>
          <w:trHeight w:val="547"/>
        </w:trPr>
        <w:tc>
          <w:tcPr>
            <w:tcW w:w="671" w:type="pct"/>
            <w:tcBorders>
              <w:top w:val="nil"/>
              <w:left w:val="single" w:sz="4" w:space="0" w:color="000000"/>
              <w:bottom w:val="nil"/>
              <w:right w:val="single" w:sz="4" w:space="0" w:color="000000"/>
            </w:tcBorders>
          </w:tcPr>
          <w:p w14:paraId="0E4D74DB"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C88BBEA" w14:textId="77777777" w:rsidR="00A95F12" w:rsidRPr="006073D7" w:rsidRDefault="00A95F12" w:rsidP="00A95F12">
            <w:pPr>
              <w:numPr>
                <w:ilvl w:val="0"/>
                <w:numId w:val="14"/>
              </w:numPr>
              <w:ind w:left="1071" w:hanging="540"/>
            </w:pPr>
            <w:r w:rsidRPr="006073D7">
              <w:t>furnishing of a detailed operations and maintenance manual for each appropriate unit of the supplied Goods;</w:t>
            </w:r>
          </w:p>
        </w:tc>
      </w:tr>
      <w:tr w:rsidR="00A95F12" w:rsidRPr="006073D7" w14:paraId="05CAEAC3" w14:textId="77777777" w:rsidTr="00A95F12">
        <w:trPr>
          <w:trHeight w:val="820"/>
        </w:trPr>
        <w:tc>
          <w:tcPr>
            <w:tcW w:w="671" w:type="pct"/>
            <w:tcBorders>
              <w:top w:val="nil"/>
              <w:left w:val="single" w:sz="4" w:space="0" w:color="000000"/>
              <w:bottom w:val="single" w:sz="4" w:space="0" w:color="000000"/>
              <w:right w:val="single" w:sz="4" w:space="0" w:color="000000"/>
            </w:tcBorders>
          </w:tcPr>
          <w:p w14:paraId="29F42664"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167183E0" w14:textId="77777777" w:rsidR="00A95F12" w:rsidRPr="006073D7" w:rsidRDefault="00A95F12" w:rsidP="00A95F12">
            <w:pPr>
              <w:numPr>
                <w:ilvl w:val="0"/>
                <w:numId w:val="14"/>
              </w:numPr>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BDCEF09" w14:textId="77777777" w:rsidR="00A95F12" w:rsidRPr="006073D7" w:rsidRDefault="00A95F12" w:rsidP="00A95F12">
            <w:pPr>
              <w:ind w:left="1071" w:hanging="540"/>
            </w:pPr>
          </w:p>
        </w:tc>
      </w:tr>
      <w:tr w:rsidR="00A95F12" w:rsidRPr="006073D7" w14:paraId="352FE023" w14:textId="77777777" w:rsidTr="00A95F12">
        <w:trPr>
          <w:trHeight w:val="820"/>
        </w:trPr>
        <w:tc>
          <w:tcPr>
            <w:tcW w:w="671" w:type="pct"/>
            <w:tcBorders>
              <w:top w:val="single" w:sz="4" w:space="0" w:color="000000"/>
              <w:left w:val="single" w:sz="4" w:space="0" w:color="000000"/>
              <w:bottom w:val="nil"/>
              <w:right w:val="single" w:sz="4" w:space="0" w:color="000000"/>
            </w:tcBorders>
          </w:tcPr>
          <w:p w14:paraId="549D010C"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263E0AC5" w14:textId="77777777" w:rsidR="00A95F12" w:rsidRPr="006073D7" w:rsidRDefault="00A95F12" w:rsidP="00A95F12">
            <w:pPr>
              <w:numPr>
                <w:ilvl w:val="0"/>
                <w:numId w:val="14"/>
              </w:numPr>
              <w:ind w:left="1071" w:hanging="540"/>
            </w:pPr>
            <w:r w:rsidRPr="006073D7">
              <w:t>training of the Procuring Entity’s personnel, at the Supplier’s plant and/or on-site, in assembly, start-up, operation, maintenance, and/or repair of the supplied Goods.</w:t>
            </w:r>
          </w:p>
        </w:tc>
      </w:tr>
      <w:tr w:rsidR="00A95F12" w:rsidRPr="006073D7" w14:paraId="3193689B" w14:textId="77777777" w:rsidTr="00A95F12">
        <w:trPr>
          <w:trHeight w:val="47"/>
        </w:trPr>
        <w:tc>
          <w:tcPr>
            <w:tcW w:w="671" w:type="pct"/>
            <w:tcBorders>
              <w:top w:val="nil"/>
              <w:left w:val="single" w:sz="4" w:space="0" w:color="000000"/>
              <w:bottom w:val="nil"/>
              <w:right w:val="single" w:sz="4" w:space="0" w:color="000000"/>
            </w:tcBorders>
          </w:tcPr>
          <w:p w14:paraId="08B67DE1"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C07C813" w14:textId="77777777" w:rsidR="00A95F12" w:rsidRPr="006073D7" w:rsidRDefault="00A95F12" w:rsidP="00A95F12">
            <w:pPr>
              <w:numPr>
                <w:ilvl w:val="0"/>
                <w:numId w:val="14"/>
              </w:numPr>
              <w:ind w:left="1071" w:hanging="540"/>
            </w:pPr>
            <w:r w:rsidRPr="006073D7">
              <w:rPr>
                <w:i/>
              </w:rPr>
              <w:t>[Specify additional incidental service requirements, as needed.]</w:t>
            </w:r>
          </w:p>
        </w:tc>
      </w:tr>
      <w:tr w:rsidR="00A95F12" w:rsidRPr="006073D7" w14:paraId="01B266FA" w14:textId="77777777" w:rsidTr="00A95F12">
        <w:trPr>
          <w:trHeight w:val="888"/>
        </w:trPr>
        <w:tc>
          <w:tcPr>
            <w:tcW w:w="671" w:type="pct"/>
            <w:tcBorders>
              <w:top w:val="nil"/>
              <w:left w:val="single" w:sz="4" w:space="0" w:color="000000"/>
              <w:bottom w:val="nil"/>
              <w:right w:val="single" w:sz="4" w:space="0" w:color="000000"/>
            </w:tcBorders>
          </w:tcPr>
          <w:p w14:paraId="7F20C4C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272997D4" w14:textId="77777777" w:rsidR="00A95F12" w:rsidRPr="006073D7" w:rsidRDefault="00A95F12" w:rsidP="00A95F12">
            <w:r w:rsidRPr="006073D7">
              <w:t>The Contract price for the Goods shall include the prices charged by the Supplier for incidental services and shall not exceed the prevailing rates charged to other parties by the Supplier for similar services.</w:t>
            </w:r>
          </w:p>
        </w:tc>
      </w:tr>
      <w:tr w:rsidR="00A95F12" w:rsidRPr="006073D7" w14:paraId="68B4B8C2" w14:textId="77777777" w:rsidTr="00A95F12">
        <w:trPr>
          <w:trHeight w:val="287"/>
        </w:trPr>
        <w:tc>
          <w:tcPr>
            <w:tcW w:w="671" w:type="pct"/>
            <w:tcBorders>
              <w:top w:val="nil"/>
              <w:left w:val="single" w:sz="4" w:space="0" w:color="000000"/>
              <w:bottom w:val="nil"/>
              <w:right w:val="single" w:sz="4" w:space="0" w:color="000000"/>
            </w:tcBorders>
          </w:tcPr>
          <w:p w14:paraId="342538D2"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1301AC62" w14:textId="77777777" w:rsidR="00A95F12" w:rsidRPr="006073D7" w:rsidRDefault="00A95F12" w:rsidP="00A95F12">
            <w:pPr>
              <w:rPr>
                <w:b/>
              </w:rPr>
            </w:pPr>
          </w:p>
          <w:p w14:paraId="423ED8C9" w14:textId="77777777" w:rsidR="00A95F12" w:rsidRPr="006073D7" w:rsidRDefault="00A95F12" w:rsidP="00A95F12">
            <w:pPr>
              <w:rPr>
                <w:b/>
              </w:rPr>
            </w:pPr>
            <w:r w:rsidRPr="006073D7">
              <w:rPr>
                <w:b/>
              </w:rPr>
              <w:t>Spare Parts –</w:t>
            </w:r>
          </w:p>
          <w:p w14:paraId="000F5ECE" w14:textId="77777777" w:rsidR="00A95F12" w:rsidRPr="006073D7" w:rsidRDefault="00A95F12" w:rsidP="00A95F12">
            <w:pPr>
              <w:rPr>
                <w:b/>
              </w:rPr>
            </w:pPr>
          </w:p>
        </w:tc>
      </w:tr>
      <w:tr w:rsidR="00A95F12" w:rsidRPr="006073D7" w14:paraId="11DE2C33" w14:textId="77777777" w:rsidTr="00A95F12">
        <w:trPr>
          <w:trHeight w:val="820"/>
        </w:trPr>
        <w:tc>
          <w:tcPr>
            <w:tcW w:w="671" w:type="pct"/>
            <w:tcBorders>
              <w:top w:val="nil"/>
              <w:left w:val="single" w:sz="4" w:space="0" w:color="000000"/>
              <w:bottom w:val="nil"/>
              <w:right w:val="single" w:sz="4" w:space="0" w:color="000000"/>
            </w:tcBorders>
          </w:tcPr>
          <w:p w14:paraId="7820E5F5"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2122DCAB" w14:textId="77777777" w:rsidR="00A95F12" w:rsidRPr="006073D7" w:rsidRDefault="00A95F12" w:rsidP="00A95F12">
            <w:r w:rsidRPr="006073D7">
              <w:t>The Supplier is required to provide all of the following materials, notifications, and information pertaining to spare parts manufactured or distributed by the Supplier:</w:t>
            </w:r>
          </w:p>
          <w:p w14:paraId="51785EEB" w14:textId="77777777" w:rsidR="00A95F12" w:rsidRPr="006073D7" w:rsidRDefault="00A95F12" w:rsidP="00A95F12"/>
        </w:tc>
      </w:tr>
      <w:tr w:rsidR="00A95F12" w:rsidRPr="006073D7" w14:paraId="625A708A" w14:textId="77777777" w:rsidTr="00A95F12">
        <w:trPr>
          <w:trHeight w:val="287"/>
        </w:trPr>
        <w:tc>
          <w:tcPr>
            <w:tcW w:w="671" w:type="pct"/>
            <w:tcBorders>
              <w:top w:val="nil"/>
              <w:left w:val="single" w:sz="4" w:space="0" w:color="000000"/>
              <w:bottom w:val="nil"/>
              <w:right w:val="single" w:sz="4" w:space="0" w:color="000000"/>
            </w:tcBorders>
          </w:tcPr>
          <w:p w14:paraId="1352574E"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58EBF658" w14:textId="77777777" w:rsidR="00A95F12" w:rsidRPr="006073D7" w:rsidRDefault="00A95F12" w:rsidP="00A95F12">
            <w:pPr>
              <w:rPr>
                <w:i/>
              </w:rPr>
            </w:pPr>
            <w:r w:rsidRPr="006073D7">
              <w:rPr>
                <w:i/>
              </w:rPr>
              <w:t>Select appropriate requirements and delete the rest.</w:t>
            </w:r>
          </w:p>
          <w:p w14:paraId="6F5671D8" w14:textId="77777777" w:rsidR="00A95F12" w:rsidRPr="006073D7" w:rsidRDefault="00A95F12" w:rsidP="00A95F12">
            <w:pPr>
              <w:rPr>
                <w:i/>
              </w:rPr>
            </w:pPr>
          </w:p>
        </w:tc>
      </w:tr>
      <w:tr w:rsidR="00A95F12" w:rsidRPr="006073D7" w14:paraId="67CF191A" w14:textId="77777777" w:rsidTr="00A95F12">
        <w:trPr>
          <w:trHeight w:val="820"/>
        </w:trPr>
        <w:tc>
          <w:tcPr>
            <w:tcW w:w="671" w:type="pct"/>
            <w:tcBorders>
              <w:top w:val="nil"/>
              <w:left w:val="single" w:sz="4" w:space="0" w:color="000000"/>
              <w:bottom w:val="nil"/>
              <w:right w:val="single" w:sz="4" w:space="0" w:color="000000"/>
            </w:tcBorders>
          </w:tcPr>
          <w:p w14:paraId="429C4EC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185F5D1" w14:textId="77777777" w:rsidR="00A95F12" w:rsidRPr="006073D7" w:rsidRDefault="00A95F12" w:rsidP="00A95F12">
            <w:pPr>
              <w:numPr>
                <w:ilvl w:val="4"/>
                <w:numId w:val="29"/>
              </w:numPr>
              <w:ind w:left="551" w:hanging="283"/>
            </w:pPr>
            <w:r w:rsidRPr="006073D7">
              <w:t>such spare parts as the Procuring Entity may elect to purchase from the Supplier, provided that this election shall not relieve the Supplier of any warranty obligations under this Contract; and</w:t>
            </w:r>
          </w:p>
          <w:p w14:paraId="0B341325" w14:textId="77777777" w:rsidR="00A95F12" w:rsidRPr="006073D7" w:rsidRDefault="00A95F12" w:rsidP="00A95F12"/>
        </w:tc>
      </w:tr>
      <w:tr w:rsidR="00A95F12" w:rsidRPr="006073D7" w14:paraId="77894086" w14:textId="77777777" w:rsidTr="00A95F12">
        <w:trPr>
          <w:trHeight w:val="287"/>
        </w:trPr>
        <w:tc>
          <w:tcPr>
            <w:tcW w:w="671" w:type="pct"/>
            <w:tcBorders>
              <w:top w:val="nil"/>
              <w:left w:val="single" w:sz="4" w:space="0" w:color="000000"/>
              <w:bottom w:val="nil"/>
              <w:right w:val="single" w:sz="4" w:space="0" w:color="000000"/>
            </w:tcBorders>
          </w:tcPr>
          <w:p w14:paraId="0F02FBAA"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07D5246" w14:textId="77777777" w:rsidR="00A95F12" w:rsidRPr="006073D7" w:rsidRDefault="00A95F12" w:rsidP="00A95F12">
            <w:pPr>
              <w:numPr>
                <w:ilvl w:val="4"/>
                <w:numId w:val="29"/>
              </w:numPr>
              <w:ind w:left="551" w:hanging="283"/>
            </w:pPr>
            <w:r w:rsidRPr="006073D7">
              <w:t>in the event of termination of production of the spare parts:</w:t>
            </w:r>
          </w:p>
          <w:p w14:paraId="62C9ECAB" w14:textId="77777777" w:rsidR="00A95F12" w:rsidRPr="006073D7" w:rsidRDefault="00A95F12" w:rsidP="00A95F12">
            <w:pPr>
              <w:ind w:left="551"/>
            </w:pPr>
          </w:p>
        </w:tc>
      </w:tr>
      <w:tr w:rsidR="00A95F12" w:rsidRPr="006073D7" w14:paraId="5501E496" w14:textId="77777777" w:rsidTr="00A95F12">
        <w:trPr>
          <w:trHeight w:val="820"/>
        </w:trPr>
        <w:tc>
          <w:tcPr>
            <w:tcW w:w="671" w:type="pct"/>
            <w:tcBorders>
              <w:top w:val="nil"/>
              <w:left w:val="single" w:sz="4" w:space="0" w:color="000000"/>
              <w:bottom w:val="nil"/>
              <w:right w:val="single" w:sz="4" w:space="0" w:color="000000"/>
            </w:tcBorders>
          </w:tcPr>
          <w:p w14:paraId="677D494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C70A7D2" w14:textId="77777777" w:rsidR="00A95F12" w:rsidRPr="006073D7" w:rsidRDefault="00A95F12" w:rsidP="00A95F12">
            <w:pPr>
              <w:numPr>
                <w:ilvl w:val="0"/>
                <w:numId w:val="15"/>
              </w:numPr>
              <w:ind w:left="1118" w:hanging="425"/>
            </w:pPr>
            <w:r w:rsidRPr="006073D7">
              <w:t>advance notification to the Procuring Entity of the pending termination, in sufficient time to permit the Procuring Entity to procure needed requirements; and</w:t>
            </w:r>
          </w:p>
          <w:p w14:paraId="18E2EF45" w14:textId="77777777" w:rsidR="00A95F12" w:rsidRPr="006073D7" w:rsidRDefault="00A95F12" w:rsidP="00A95F12"/>
        </w:tc>
      </w:tr>
      <w:tr w:rsidR="00A95F12" w:rsidRPr="006073D7" w14:paraId="34EC2F04" w14:textId="77777777" w:rsidTr="00A95F12">
        <w:trPr>
          <w:trHeight w:val="547"/>
        </w:trPr>
        <w:tc>
          <w:tcPr>
            <w:tcW w:w="671" w:type="pct"/>
            <w:tcBorders>
              <w:top w:val="nil"/>
              <w:left w:val="single" w:sz="4" w:space="0" w:color="000000"/>
              <w:bottom w:val="nil"/>
              <w:right w:val="single" w:sz="4" w:space="0" w:color="000000"/>
            </w:tcBorders>
          </w:tcPr>
          <w:p w14:paraId="44AB2303"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746AFFBB" w14:textId="77777777" w:rsidR="00A95F12" w:rsidRPr="006073D7" w:rsidRDefault="00A95F12" w:rsidP="00A95F12">
            <w:pPr>
              <w:numPr>
                <w:ilvl w:val="0"/>
                <w:numId w:val="15"/>
              </w:numPr>
              <w:ind w:left="1118" w:hanging="425"/>
            </w:pPr>
            <w:r w:rsidRPr="006073D7">
              <w:t>following such termination, furnishing at no cost to the Procuring Entity, the blueprints, drawings, and specifications of the spare parts, if requested.</w:t>
            </w:r>
          </w:p>
          <w:p w14:paraId="47E19A60" w14:textId="77777777" w:rsidR="00A95F12" w:rsidRPr="006073D7" w:rsidRDefault="00A95F12" w:rsidP="00A95F12"/>
        </w:tc>
      </w:tr>
      <w:tr w:rsidR="00A95F12" w:rsidRPr="006073D7" w14:paraId="50D57093" w14:textId="77777777" w:rsidTr="00A95F12">
        <w:trPr>
          <w:trHeight w:val="547"/>
        </w:trPr>
        <w:tc>
          <w:tcPr>
            <w:tcW w:w="671" w:type="pct"/>
            <w:tcBorders>
              <w:top w:val="nil"/>
              <w:left w:val="single" w:sz="4" w:space="0" w:color="000000"/>
              <w:bottom w:val="nil"/>
              <w:right w:val="single" w:sz="4" w:space="0" w:color="000000"/>
            </w:tcBorders>
          </w:tcPr>
          <w:p w14:paraId="63D473A2"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864FD1E" w14:textId="77777777" w:rsidR="00A95F12" w:rsidRPr="006073D7" w:rsidRDefault="00A95F12" w:rsidP="00A95F12">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054F5DFD" w14:textId="77777777" w:rsidR="00A95F12" w:rsidRPr="006073D7" w:rsidRDefault="00A95F12" w:rsidP="00A95F12"/>
        </w:tc>
      </w:tr>
      <w:tr w:rsidR="00A95F12" w:rsidRPr="006073D7" w14:paraId="461124B5" w14:textId="77777777" w:rsidTr="00A95F12">
        <w:trPr>
          <w:trHeight w:val="834"/>
        </w:trPr>
        <w:tc>
          <w:tcPr>
            <w:tcW w:w="671" w:type="pct"/>
            <w:tcBorders>
              <w:top w:val="nil"/>
              <w:left w:val="single" w:sz="4" w:space="0" w:color="000000"/>
              <w:bottom w:val="nil"/>
              <w:right w:val="single" w:sz="4" w:space="0" w:color="000000"/>
            </w:tcBorders>
          </w:tcPr>
          <w:p w14:paraId="274CA40D"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23E48BC" w14:textId="77777777" w:rsidR="00A95F12" w:rsidRPr="006073D7" w:rsidRDefault="00A95F12" w:rsidP="00A95F12">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6A792F1C" w14:textId="77777777" w:rsidR="00A95F12" w:rsidRPr="006073D7" w:rsidRDefault="00A95F12" w:rsidP="00A95F12"/>
        </w:tc>
      </w:tr>
      <w:tr w:rsidR="00A95F12" w:rsidRPr="006073D7" w14:paraId="42DDFE12" w14:textId="77777777" w:rsidTr="00A95F12">
        <w:trPr>
          <w:trHeight w:val="827"/>
        </w:trPr>
        <w:tc>
          <w:tcPr>
            <w:tcW w:w="671" w:type="pct"/>
            <w:tcBorders>
              <w:top w:val="nil"/>
              <w:left w:val="single" w:sz="4" w:space="0" w:color="000000"/>
              <w:bottom w:val="nil"/>
              <w:right w:val="single" w:sz="4" w:space="0" w:color="000000"/>
            </w:tcBorders>
          </w:tcPr>
          <w:p w14:paraId="1AB9FDEF"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C4F8CEB" w14:textId="77777777" w:rsidR="00A95F12" w:rsidRPr="006073D7" w:rsidRDefault="00A95F12" w:rsidP="00A95F12">
            <w:r w:rsidRPr="006073D7">
              <w:t>Spare parts or components shall be supplied as promptly as possible, but in any case, within [</w:t>
            </w:r>
            <w:r w:rsidRPr="006073D7">
              <w:rPr>
                <w:i/>
              </w:rPr>
              <w:t>insert appropriate time period</w:t>
            </w:r>
            <w:r w:rsidRPr="006073D7">
              <w:t>] months of placing the order.</w:t>
            </w:r>
          </w:p>
        </w:tc>
      </w:tr>
      <w:tr w:rsidR="00A95F12" w:rsidRPr="006073D7" w14:paraId="77698B46" w14:textId="77777777" w:rsidTr="00A95F12">
        <w:trPr>
          <w:trHeight w:val="287"/>
        </w:trPr>
        <w:tc>
          <w:tcPr>
            <w:tcW w:w="671" w:type="pct"/>
            <w:tcBorders>
              <w:top w:val="nil"/>
              <w:left w:val="single" w:sz="4" w:space="0" w:color="000000"/>
              <w:bottom w:val="single" w:sz="4" w:space="0" w:color="000000"/>
              <w:right w:val="single" w:sz="4" w:space="0" w:color="000000"/>
            </w:tcBorders>
          </w:tcPr>
          <w:p w14:paraId="5968C531"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2361BBAC" w14:textId="77777777" w:rsidR="00A95F12" w:rsidRPr="006073D7" w:rsidRDefault="00A95F12" w:rsidP="00A95F12">
            <w:pPr>
              <w:rPr>
                <w:b/>
              </w:rPr>
            </w:pPr>
          </w:p>
        </w:tc>
      </w:tr>
      <w:tr w:rsidR="00A95F12" w:rsidRPr="006073D7" w14:paraId="3D56CEE2" w14:textId="77777777" w:rsidTr="00A95F12">
        <w:trPr>
          <w:trHeight w:val="2187"/>
        </w:trPr>
        <w:tc>
          <w:tcPr>
            <w:tcW w:w="671" w:type="pct"/>
            <w:tcBorders>
              <w:top w:val="single" w:sz="4" w:space="0" w:color="000000"/>
              <w:left w:val="single" w:sz="4" w:space="0" w:color="000000"/>
              <w:bottom w:val="nil"/>
              <w:right w:val="single" w:sz="4" w:space="0" w:color="000000"/>
            </w:tcBorders>
          </w:tcPr>
          <w:p w14:paraId="2710FBCF"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519905F2" w14:textId="77777777" w:rsidR="00A95F12" w:rsidRPr="006073D7" w:rsidRDefault="00A95F12" w:rsidP="00A95F12">
            <w:pPr>
              <w:rPr>
                <w:b/>
              </w:rPr>
            </w:pPr>
            <w:r w:rsidRPr="006073D7">
              <w:rPr>
                <w:b/>
              </w:rPr>
              <w:t>Packaging –</w:t>
            </w:r>
          </w:p>
          <w:p w14:paraId="7685F545" w14:textId="77777777" w:rsidR="00A95F12" w:rsidRDefault="00A95F12" w:rsidP="00A95F12"/>
          <w:p w14:paraId="0C1F488A" w14:textId="77777777" w:rsidR="00A95F12" w:rsidRPr="006073D7" w:rsidRDefault="00A95F12" w:rsidP="00A95F12">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72E7BF9" w14:textId="77777777" w:rsidR="00A95F12" w:rsidRPr="006073D7" w:rsidRDefault="00A95F12" w:rsidP="00A95F12"/>
        </w:tc>
      </w:tr>
      <w:tr w:rsidR="00A95F12" w:rsidRPr="006073D7" w14:paraId="7BD45973" w14:textId="77777777" w:rsidTr="00A95F12">
        <w:trPr>
          <w:trHeight w:val="1094"/>
        </w:trPr>
        <w:tc>
          <w:tcPr>
            <w:tcW w:w="671" w:type="pct"/>
            <w:tcBorders>
              <w:top w:val="nil"/>
              <w:left w:val="single" w:sz="4" w:space="0" w:color="000000"/>
              <w:bottom w:val="nil"/>
              <w:right w:val="single" w:sz="4" w:space="0" w:color="000000"/>
            </w:tcBorders>
          </w:tcPr>
          <w:p w14:paraId="464B7C42"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8EAC6BE" w14:textId="77777777" w:rsidR="00A95F12" w:rsidRPr="006073D7" w:rsidRDefault="00A95F12" w:rsidP="00A95F12">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41D74DE6" w14:textId="77777777" w:rsidR="00A95F12" w:rsidRPr="006073D7" w:rsidRDefault="00A95F12" w:rsidP="00A95F12"/>
        </w:tc>
      </w:tr>
      <w:tr w:rsidR="00A95F12" w:rsidRPr="006073D7" w14:paraId="3C433137" w14:textId="77777777" w:rsidTr="00A95F12">
        <w:trPr>
          <w:trHeight w:val="287"/>
        </w:trPr>
        <w:tc>
          <w:tcPr>
            <w:tcW w:w="671" w:type="pct"/>
            <w:tcBorders>
              <w:top w:val="nil"/>
              <w:left w:val="single" w:sz="4" w:space="0" w:color="000000"/>
              <w:bottom w:val="nil"/>
              <w:right w:val="single" w:sz="4" w:space="0" w:color="000000"/>
            </w:tcBorders>
          </w:tcPr>
          <w:p w14:paraId="1C789C5F"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A13AB46" w14:textId="77777777" w:rsidR="00A95F12" w:rsidRPr="006073D7" w:rsidRDefault="00A95F12" w:rsidP="00A95F12">
            <w:r w:rsidRPr="006073D7">
              <w:t>The outer packaging must be clearly marked on at least four (4) sides as follows:</w:t>
            </w:r>
          </w:p>
          <w:p w14:paraId="3F9E7033" w14:textId="77777777" w:rsidR="00A95F12" w:rsidRPr="006073D7" w:rsidRDefault="00A95F12" w:rsidP="00A95F12"/>
        </w:tc>
      </w:tr>
      <w:tr w:rsidR="00A95F12" w:rsidRPr="006073D7" w14:paraId="1C847B38" w14:textId="77777777" w:rsidTr="00A95F12">
        <w:trPr>
          <w:trHeight w:val="287"/>
        </w:trPr>
        <w:tc>
          <w:tcPr>
            <w:tcW w:w="671" w:type="pct"/>
            <w:tcBorders>
              <w:top w:val="nil"/>
              <w:left w:val="single" w:sz="4" w:space="0" w:color="000000"/>
              <w:bottom w:val="nil"/>
              <w:right w:val="single" w:sz="4" w:space="0" w:color="000000"/>
            </w:tcBorders>
          </w:tcPr>
          <w:p w14:paraId="78C3D8E7"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C651287" w14:textId="77777777" w:rsidR="00A95F12" w:rsidRPr="006073D7" w:rsidRDefault="00A95F12" w:rsidP="00A95F12">
            <w:r w:rsidRPr="006073D7">
              <w:t>Name of the Procuring Entity</w:t>
            </w:r>
          </w:p>
        </w:tc>
      </w:tr>
      <w:tr w:rsidR="00A95F12" w:rsidRPr="006073D7" w14:paraId="6B45C57F" w14:textId="77777777" w:rsidTr="00A95F12">
        <w:trPr>
          <w:trHeight w:val="287"/>
        </w:trPr>
        <w:tc>
          <w:tcPr>
            <w:tcW w:w="671" w:type="pct"/>
            <w:tcBorders>
              <w:top w:val="nil"/>
              <w:left w:val="single" w:sz="4" w:space="0" w:color="000000"/>
              <w:bottom w:val="nil"/>
              <w:right w:val="single" w:sz="4" w:space="0" w:color="000000"/>
            </w:tcBorders>
          </w:tcPr>
          <w:p w14:paraId="2177D356"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CF3425E" w14:textId="77777777" w:rsidR="00A95F12" w:rsidRPr="006073D7" w:rsidRDefault="00A95F12" w:rsidP="00A95F12">
            <w:r w:rsidRPr="006073D7">
              <w:t>Name of the Supplier</w:t>
            </w:r>
          </w:p>
        </w:tc>
      </w:tr>
      <w:tr w:rsidR="00A95F12" w:rsidRPr="006073D7" w14:paraId="7EB5C2BD" w14:textId="77777777" w:rsidTr="00A95F12">
        <w:trPr>
          <w:trHeight w:val="287"/>
        </w:trPr>
        <w:tc>
          <w:tcPr>
            <w:tcW w:w="671" w:type="pct"/>
            <w:tcBorders>
              <w:top w:val="nil"/>
              <w:left w:val="single" w:sz="4" w:space="0" w:color="000000"/>
              <w:bottom w:val="nil"/>
              <w:right w:val="single" w:sz="4" w:space="0" w:color="000000"/>
            </w:tcBorders>
          </w:tcPr>
          <w:p w14:paraId="6EB67F9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A489CD7" w14:textId="77777777" w:rsidR="00A95F12" w:rsidRPr="006073D7" w:rsidRDefault="00A95F12" w:rsidP="00A95F12">
            <w:r w:rsidRPr="006073D7">
              <w:t>Contract Description</w:t>
            </w:r>
          </w:p>
        </w:tc>
      </w:tr>
      <w:tr w:rsidR="00A95F12" w:rsidRPr="006073D7" w14:paraId="05AECE0D" w14:textId="77777777" w:rsidTr="00A95F12">
        <w:trPr>
          <w:trHeight w:val="287"/>
        </w:trPr>
        <w:tc>
          <w:tcPr>
            <w:tcW w:w="671" w:type="pct"/>
            <w:tcBorders>
              <w:top w:val="nil"/>
              <w:left w:val="single" w:sz="4" w:space="0" w:color="000000"/>
              <w:bottom w:val="nil"/>
              <w:right w:val="single" w:sz="4" w:space="0" w:color="000000"/>
            </w:tcBorders>
          </w:tcPr>
          <w:p w14:paraId="1DFCB65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2EAD30A" w14:textId="77777777" w:rsidR="00A95F12" w:rsidRPr="006073D7" w:rsidRDefault="00A95F12" w:rsidP="00A95F12">
            <w:r w:rsidRPr="006073D7">
              <w:t>Final Destination</w:t>
            </w:r>
          </w:p>
        </w:tc>
      </w:tr>
      <w:tr w:rsidR="00A95F12" w:rsidRPr="006073D7" w14:paraId="128509D4" w14:textId="77777777" w:rsidTr="00A95F12">
        <w:trPr>
          <w:trHeight w:val="287"/>
        </w:trPr>
        <w:tc>
          <w:tcPr>
            <w:tcW w:w="671" w:type="pct"/>
            <w:tcBorders>
              <w:top w:val="nil"/>
              <w:left w:val="single" w:sz="4" w:space="0" w:color="000000"/>
              <w:bottom w:val="nil"/>
              <w:right w:val="single" w:sz="4" w:space="0" w:color="000000"/>
            </w:tcBorders>
          </w:tcPr>
          <w:p w14:paraId="1E236AAB"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FBFF774" w14:textId="77777777" w:rsidR="00A95F12" w:rsidRPr="006073D7" w:rsidRDefault="00A95F12" w:rsidP="00A95F12">
            <w:r w:rsidRPr="006073D7">
              <w:t>Gross weight</w:t>
            </w:r>
          </w:p>
        </w:tc>
      </w:tr>
      <w:tr w:rsidR="00A95F12" w:rsidRPr="006073D7" w14:paraId="1D372672" w14:textId="77777777" w:rsidTr="00A95F12">
        <w:trPr>
          <w:trHeight w:val="287"/>
        </w:trPr>
        <w:tc>
          <w:tcPr>
            <w:tcW w:w="671" w:type="pct"/>
            <w:tcBorders>
              <w:top w:val="nil"/>
              <w:left w:val="single" w:sz="4" w:space="0" w:color="000000"/>
              <w:bottom w:val="nil"/>
              <w:right w:val="single" w:sz="4" w:space="0" w:color="000000"/>
            </w:tcBorders>
          </w:tcPr>
          <w:p w14:paraId="14D6BC5F"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D053E63" w14:textId="77777777" w:rsidR="00A95F12" w:rsidRPr="006073D7" w:rsidRDefault="00A95F12" w:rsidP="00A95F12">
            <w:r w:rsidRPr="006073D7">
              <w:t>Any special lifting instructions</w:t>
            </w:r>
          </w:p>
        </w:tc>
      </w:tr>
      <w:tr w:rsidR="00A95F12" w:rsidRPr="006073D7" w14:paraId="66F7FF0E" w14:textId="77777777" w:rsidTr="00A95F12">
        <w:trPr>
          <w:trHeight w:val="287"/>
        </w:trPr>
        <w:tc>
          <w:tcPr>
            <w:tcW w:w="671" w:type="pct"/>
            <w:tcBorders>
              <w:top w:val="nil"/>
              <w:left w:val="single" w:sz="4" w:space="0" w:color="000000"/>
              <w:bottom w:val="nil"/>
              <w:right w:val="single" w:sz="4" w:space="0" w:color="000000"/>
            </w:tcBorders>
          </w:tcPr>
          <w:p w14:paraId="67CAAC0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5361607" w14:textId="77777777" w:rsidR="00A95F12" w:rsidRPr="006073D7" w:rsidRDefault="00A95F12" w:rsidP="00A95F12">
            <w:r w:rsidRPr="006073D7">
              <w:t>Any special handling instructions</w:t>
            </w:r>
          </w:p>
        </w:tc>
      </w:tr>
      <w:tr w:rsidR="00A95F12" w:rsidRPr="006073D7" w14:paraId="1284B012" w14:textId="77777777" w:rsidTr="00A95F12">
        <w:trPr>
          <w:trHeight w:val="287"/>
        </w:trPr>
        <w:tc>
          <w:tcPr>
            <w:tcW w:w="671" w:type="pct"/>
            <w:tcBorders>
              <w:top w:val="nil"/>
              <w:left w:val="single" w:sz="4" w:space="0" w:color="000000"/>
              <w:bottom w:val="single" w:sz="4" w:space="0" w:color="000000"/>
              <w:right w:val="single" w:sz="4" w:space="0" w:color="000000"/>
            </w:tcBorders>
          </w:tcPr>
          <w:p w14:paraId="5300A73C"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5B1C78E5" w14:textId="77777777" w:rsidR="00A95F12" w:rsidRPr="006073D7" w:rsidRDefault="00A95F12" w:rsidP="00A95F12">
            <w:r w:rsidRPr="006073D7">
              <w:t>Any relevant HAZCHEM classifications</w:t>
            </w:r>
          </w:p>
          <w:p w14:paraId="6E56C9B2" w14:textId="77777777" w:rsidR="00A95F12" w:rsidRPr="006073D7" w:rsidRDefault="00A95F12" w:rsidP="00A95F12"/>
        </w:tc>
      </w:tr>
      <w:tr w:rsidR="00A95F12" w:rsidRPr="006073D7" w14:paraId="0131F64B" w14:textId="77777777" w:rsidTr="00A95F12">
        <w:trPr>
          <w:trHeight w:val="1094"/>
        </w:trPr>
        <w:tc>
          <w:tcPr>
            <w:tcW w:w="671" w:type="pct"/>
            <w:tcBorders>
              <w:top w:val="single" w:sz="4" w:space="0" w:color="000000"/>
              <w:left w:val="single" w:sz="4" w:space="0" w:color="000000"/>
              <w:bottom w:val="nil"/>
              <w:right w:val="single" w:sz="4" w:space="0" w:color="000000"/>
            </w:tcBorders>
          </w:tcPr>
          <w:p w14:paraId="07636681"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0B600CAD" w14:textId="77777777" w:rsidR="00A95F12" w:rsidRPr="006073D7" w:rsidRDefault="00A95F12" w:rsidP="00A95F12">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7ED309F5" w14:textId="77777777" w:rsidR="00A95F12" w:rsidRPr="006073D7" w:rsidRDefault="00A95F12" w:rsidP="00A95F12"/>
        </w:tc>
      </w:tr>
      <w:tr w:rsidR="00A95F12" w:rsidRPr="006073D7" w14:paraId="45D4BEE7" w14:textId="77777777" w:rsidTr="00A95F12">
        <w:trPr>
          <w:trHeight w:val="287"/>
        </w:trPr>
        <w:tc>
          <w:tcPr>
            <w:tcW w:w="671" w:type="pct"/>
            <w:tcBorders>
              <w:top w:val="nil"/>
              <w:left w:val="single" w:sz="4" w:space="0" w:color="000000"/>
              <w:bottom w:val="nil"/>
              <w:right w:val="single" w:sz="4" w:space="0" w:color="000000"/>
            </w:tcBorders>
          </w:tcPr>
          <w:p w14:paraId="74C2392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A170620" w14:textId="77777777" w:rsidR="00A95F12" w:rsidRPr="006073D7" w:rsidRDefault="00A95F12" w:rsidP="00A95F12">
            <w:pPr>
              <w:rPr>
                <w:b/>
              </w:rPr>
            </w:pPr>
            <w:r w:rsidRPr="006073D7">
              <w:rPr>
                <w:b/>
              </w:rPr>
              <w:t>Transportation –</w:t>
            </w:r>
          </w:p>
          <w:p w14:paraId="4052DC28" w14:textId="77777777" w:rsidR="00A95F12" w:rsidRPr="006073D7" w:rsidRDefault="00A95F12" w:rsidP="00A95F12">
            <w:pPr>
              <w:rPr>
                <w:b/>
              </w:rPr>
            </w:pPr>
          </w:p>
        </w:tc>
      </w:tr>
      <w:tr w:rsidR="00A95F12" w:rsidRPr="006073D7" w14:paraId="7D8D6F51" w14:textId="77777777" w:rsidTr="00A95F12">
        <w:trPr>
          <w:trHeight w:val="1367"/>
        </w:trPr>
        <w:tc>
          <w:tcPr>
            <w:tcW w:w="671" w:type="pct"/>
            <w:tcBorders>
              <w:top w:val="nil"/>
              <w:left w:val="single" w:sz="4" w:space="0" w:color="000000"/>
              <w:bottom w:val="nil"/>
              <w:right w:val="single" w:sz="4" w:space="0" w:color="000000"/>
            </w:tcBorders>
          </w:tcPr>
          <w:p w14:paraId="0DAC6BA1"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2AA9AC72" w14:textId="77777777" w:rsidR="00A95F12" w:rsidRPr="006073D7" w:rsidRDefault="00A95F12" w:rsidP="00A95F12">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4A496AA7" w14:textId="77777777" w:rsidR="00A95F12" w:rsidRPr="006073D7" w:rsidRDefault="00A95F12" w:rsidP="00A95F12"/>
        </w:tc>
      </w:tr>
      <w:tr w:rsidR="00A95F12" w:rsidRPr="006073D7" w14:paraId="3C082AAF" w14:textId="77777777" w:rsidTr="00A95F12">
        <w:trPr>
          <w:trHeight w:val="1367"/>
        </w:trPr>
        <w:tc>
          <w:tcPr>
            <w:tcW w:w="671" w:type="pct"/>
            <w:tcBorders>
              <w:top w:val="nil"/>
              <w:left w:val="single" w:sz="4" w:space="0" w:color="000000"/>
              <w:bottom w:val="single" w:sz="4" w:space="0" w:color="000000"/>
              <w:right w:val="single" w:sz="4" w:space="0" w:color="000000"/>
            </w:tcBorders>
          </w:tcPr>
          <w:p w14:paraId="35F470C9"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7D979A52" w14:textId="77777777" w:rsidR="00A95F12" w:rsidRPr="006073D7" w:rsidRDefault="00A95F12" w:rsidP="00A95F12">
            <w:r w:rsidRPr="006073D7">
              <w:t xml:space="preserve">Where the Supplier is required under this Contract to transport the Goods to a specified place of destination within the Philippines, defined as the Project Site, transport to such place of destination in the Philippines, including insurance and </w:t>
            </w:r>
            <w:r w:rsidRPr="006073D7">
              <w:lastRenderedPageBreak/>
              <w:t>storage, as shall be specified in this Contract, shall be arranged by the Supplier, and related costs shall be included in the contract price.</w:t>
            </w:r>
          </w:p>
        </w:tc>
      </w:tr>
      <w:tr w:rsidR="00A95F12" w:rsidRPr="006073D7" w14:paraId="46CE24D4" w14:textId="77777777" w:rsidTr="00A95F12">
        <w:trPr>
          <w:trHeight w:val="2734"/>
        </w:trPr>
        <w:tc>
          <w:tcPr>
            <w:tcW w:w="671" w:type="pct"/>
            <w:tcBorders>
              <w:top w:val="single" w:sz="4" w:space="0" w:color="000000"/>
              <w:left w:val="single" w:sz="4" w:space="0" w:color="000000"/>
              <w:bottom w:val="nil"/>
              <w:right w:val="single" w:sz="4" w:space="0" w:color="000000"/>
            </w:tcBorders>
          </w:tcPr>
          <w:p w14:paraId="205A4ED2"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438EA08F" w14:textId="77777777" w:rsidR="00A95F12" w:rsidRPr="006073D7" w:rsidRDefault="00A95F12" w:rsidP="00A95F12"/>
          <w:p w14:paraId="51B278B9" w14:textId="77777777" w:rsidR="00A95F12" w:rsidRPr="006073D7" w:rsidRDefault="00A95F12" w:rsidP="00A95F12">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A95F12" w:rsidRPr="006073D7" w14:paraId="0363C1AA" w14:textId="77777777" w:rsidTr="00A95F12">
        <w:trPr>
          <w:trHeight w:val="1367"/>
        </w:trPr>
        <w:tc>
          <w:tcPr>
            <w:tcW w:w="671" w:type="pct"/>
            <w:tcBorders>
              <w:top w:val="nil"/>
              <w:left w:val="single" w:sz="4" w:space="0" w:color="000000"/>
              <w:bottom w:val="nil"/>
              <w:right w:val="single" w:sz="4" w:space="0" w:color="000000"/>
            </w:tcBorders>
          </w:tcPr>
          <w:p w14:paraId="6D67A7C3"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3C9BE05F" w14:textId="77777777" w:rsidR="00A95F12" w:rsidRPr="006073D7" w:rsidRDefault="00A95F12" w:rsidP="00A95F12"/>
          <w:p w14:paraId="42FB7228" w14:textId="77777777" w:rsidR="00A95F12" w:rsidRPr="006073D7" w:rsidRDefault="00A95F12" w:rsidP="00A95F12">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4357339C" w14:textId="77777777" w:rsidR="00A95F12" w:rsidRPr="006073D7" w:rsidRDefault="00A95F12" w:rsidP="00A95F12">
            <w:pPr>
              <w:tabs>
                <w:tab w:val="left" w:pos="6453"/>
              </w:tabs>
            </w:pPr>
            <w:r w:rsidRPr="006073D7">
              <w:tab/>
            </w:r>
          </w:p>
        </w:tc>
      </w:tr>
      <w:tr w:rsidR="00A95F12" w:rsidRPr="006073D7" w14:paraId="4EC2AE89" w14:textId="77777777" w:rsidTr="00A95F12">
        <w:trPr>
          <w:trHeight w:val="287"/>
        </w:trPr>
        <w:tc>
          <w:tcPr>
            <w:tcW w:w="671" w:type="pct"/>
            <w:tcBorders>
              <w:top w:val="nil"/>
              <w:left w:val="single" w:sz="4" w:space="0" w:color="000000"/>
              <w:bottom w:val="nil"/>
              <w:right w:val="single" w:sz="4" w:space="0" w:color="000000"/>
            </w:tcBorders>
          </w:tcPr>
          <w:p w14:paraId="25095001"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714F0782" w14:textId="77777777" w:rsidR="00A95F12" w:rsidRPr="006073D7" w:rsidRDefault="00A95F12" w:rsidP="00A95F12">
            <w:pPr>
              <w:rPr>
                <w:b/>
              </w:rPr>
            </w:pPr>
            <w:r w:rsidRPr="006073D7">
              <w:rPr>
                <w:b/>
              </w:rPr>
              <w:t>Intellectual Property Rights –</w:t>
            </w:r>
          </w:p>
          <w:p w14:paraId="7FDFFB90" w14:textId="77777777" w:rsidR="00A95F12" w:rsidRPr="006073D7" w:rsidRDefault="00A95F12" w:rsidP="00A95F12">
            <w:pPr>
              <w:rPr>
                <w:b/>
              </w:rPr>
            </w:pPr>
          </w:p>
        </w:tc>
      </w:tr>
      <w:tr w:rsidR="00A95F12" w:rsidRPr="006073D7" w14:paraId="3154DE4C" w14:textId="77777777" w:rsidTr="00A95F12">
        <w:trPr>
          <w:trHeight w:val="948"/>
        </w:trPr>
        <w:tc>
          <w:tcPr>
            <w:tcW w:w="671" w:type="pct"/>
            <w:tcBorders>
              <w:top w:val="nil"/>
              <w:left w:val="single" w:sz="4" w:space="0" w:color="000000"/>
              <w:bottom w:val="single" w:sz="4" w:space="0" w:color="000000"/>
              <w:right w:val="single" w:sz="4" w:space="0" w:color="000000"/>
            </w:tcBorders>
          </w:tcPr>
          <w:p w14:paraId="1DAE94EA"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4D939200" w14:textId="77777777" w:rsidR="00A95F12" w:rsidRPr="006073D7" w:rsidRDefault="00A95F12" w:rsidP="00A95F12">
            <w:r w:rsidRPr="006073D7">
              <w:t>The Supplier shall indemnify the Procuring Entity against all third-party claims of infringement of patent, trademark, or industrial design rights arising from use of the Goods or any part thereof.</w:t>
            </w:r>
          </w:p>
        </w:tc>
      </w:tr>
      <w:tr w:rsidR="00A95F12" w:rsidRPr="006073D7" w14:paraId="08FB77CC" w14:textId="77777777" w:rsidTr="00A95F12">
        <w:trPr>
          <w:trHeight w:val="696"/>
        </w:trPr>
        <w:tc>
          <w:tcPr>
            <w:tcW w:w="671" w:type="pct"/>
            <w:tcBorders>
              <w:top w:val="nil"/>
              <w:left w:val="single" w:sz="4" w:space="0" w:color="000000"/>
              <w:bottom w:val="single" w:sz="4" w:space="0" w:color="000000"/>
              <w:right w:val="single" w:sz="4" w:space="0" w:color="000000"/>
            </w:tcBorders>
          </w:tcPr>
          <w:p w14:paraId="1FE0CA5A" w14:textId="77777777" w:rsidR="00A95F12" w:rsidRPr="006073D7" w:rsidRDefault="00A95F12" w:rsidP="00A95F12">
            <w:pPr>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0DBF8FC7" w14:textId="7D865D31" w:rsidR="00A95F12" w:rsidRPr="006073D7" w:rsidRDefault="00A95F12" w:rsidP="00AE27A1">
            <w:r w:rsidRPr="006073D7">
              <w:rPr>
                <w:i/>
              </w:rPr>
              <w:t>[If partial payment is allowed, state]</w:t>
            </w:r>
            <w:r w:rsidRPr="006073D7">
              <w:t xml:space="preserve"> “The terms of payment shall be as follows: </w:t>
            </w:r>
            <w:r w:rsidR="00AE27A1">
              <w:t>within 15days every after Delivery</w:t>
            </w:r>
            <w:r w:rsidRPr="006073D7">
              <w:t xml:space="preserve">.” </w:t>
            </w:r>
          </w:p>
        </w:tc>
      </w:tr>
      <w:tr w:rsidR="00A95F12" w:rsidRPr="006073D7" w14:paraId="14EF6CD1" w14:textId="77777777" w:rsidTr="00A95F12">
        <w:trPr>
          <w:trHeight w:val="547"/>
        </w:trPr>
        <w:tc>
          <w:tcPr>
            <w:tcW w:w="671" w:type="pct"/>
            <w:tcBorders>
              <w:top w:val="single" w:sz="4" w:space="0" w:color="000000"/>
              <w:left w:val="single" w:sz="4" w:space="0" w:color="000000"/>
              <w:bottom w:val="single" w:sz="4" w:space="0" w:color="000000"/>
              <w:right w:val="single" w:sz="4" w:space="0" w:color="000000"/>
            </w:tcBorders>
          </w:tcPr>
          <w:p w14:paraId="322F90EC" w14:textId="77777777" w:rsidR="00A95F12" w:rsidRPr="006073D7" w:rsidRDefault="00A95F12" w:rsidP="00A95F12">
            <w:pPr>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65D76FF8" w14:textId="77777777" w:rsidR="00A95F12" w:rsidRPr="006073D7" w:rsidRDefault="00A95F12" w:rsidP="00A95F12">
            <w:r w:rsidRPr="006073D7">
              <w:t xml:space="preserve">The inspections and tests that will be conducted are: </w:t>
            </w:r>
            <w:r w:rsidRPr="006073D7">
              <w:rPr>
                <w:i/>
              </w:rPr>
              <w:t>[Indicate the applicable inspections and tests]</w:t>
            </w:r>
          </w:p>
        </w:tc>
      </w:tr>
    </w:tbl>
    <w:p w14:paraId="402E3ABC" w14:textId="77777777" w:rsidR="00A95F12" w:rsidRPr="006073D7" w:rsidRDefault="00A95F12" w:rsidP="00A95F12"/>
    <w:p w14:paraId="4890099A" w14:textId="77777777" w:rsidR="00A95F12" w:rsidRPr="006073D7" w:rsidRDefault="00A95F12" w:rsidP="00A95F12">
      <w:pPr>
        <w:jc w:val="center"/>
        <w:rPr>
          <w:b/>
          <w:sz w:val="32"/>
          <w:szCs w:val="32"/>
        </w:rPr>
        <w:sectPr w:rsidR="00A95F12" w:rsidRPr="006073D7" w:rsidSect="00F841B0">
          <w:footerReference w:type="default" r:id="rId35"/>
          <w:pgSz w:w="11909" w:h="16834"/>
          <w:pgMar w:top="1440" w:right="1440" w:bottom="1440" w:left="1440" w:header="720" w:footer="720" w:gutter="0"/>
          <w:cols w:space="720" w:equalWidth="0">
            <w:col w:w="9029"/>
          </w:cols>
        </w:sectPr>
      </w:pPr>
    </w:p>
    <w:p w14:paraId="58CD217A" w14:textId="77777777" w:rsidR="00A95F12" w:rsidRPr="006073D7" w:rsidRDefault="00A95F12" w:rsidP="00A95F12">
      <w:pPr>
        <w:pStyle w:val="Heading1"/>
        <w:spacing w:before="0" w:after="0"/>
      </w:pPr>
      <w:r w:rsidRPr="006073D7">
        <w:lastRenderedPageBreak/>
        <w:t>Section VI. Schedule of Requirements</w:t>
      </w:r>
    </w:p>
    <w:p w14:paraId="508A1891" w14:textId="77777777" w:rsidR="00A95F12" w:rsidRPr="006073D7" w:rsidRDefault="00A95F12" w:rsidP="00A95F12"/>
    <w:p w14:paraId="5CDD44F2" w14:textId="77777777" w:rsidR="00A95F12" w:rsidRDefault="00A95F12" w:rsidP="00A95F12">
      <w:r w:rsidRPr="006073D7">
        <w:t xml:space="preserve">The delivery schedule expressed as weeks/months stipulates hereafter a delivery date which is the date of delivery to the project site.  </w:t>
      </w:r>
    </w:p>
    <w:p w14:paraId="2FAAE2B0" w14:textId="77777777" w:rsidR="00A95F12" w:rsidRDefault="00A95F12" w:rsidP="00A95F12"/>
    <w:p w14:paraId="49C74D8F" w14:textId="77777777" w:rsidR="00A95F12" w:rsidRDefault="00A95F12" w:rsidP="00A95F12"/>
    <w:p w14:paraId="7DF735B2" w14:textId="77777777" w:rsidR="00A95F12" w:rsidRDefault="00A95F12" w:rsidP="00A95F12"/>
    <w:tbl>
      <w:tblPr>
        <w:tblStyle w:val="TableGrid"/>
        <w:tblW w:w="10368" w:type="dxa"/>
        <w:tblLayout w:type="fixed"/>
        <w:tblLook w:val="04A0" w:firstRow="1" w:lastRow="0" w:firstColumn="1" w:lastColumn="0" w:noHBand="0" w:noVBand="1"/>
      </w:tblPr>
      <w:tblGrid>
        <w:gridCol w:w="828"/>
        <w:gridCol w:w="6300"/>
        <w:gridCol w:w="1440"/>
        <w:gridCol w:w="720"/>
        <w:gridCol w:w="1080"/>
      </w:tblGrid>
      <w:tr w:rsidR="00A95F12" w14:paraId="63D3F3B8" w14:textId="77777777" w:rsidTr="00A95F12">
        <w:trPr>
          <w:trHeight w:val="575"/>
        </w:trPr>
        <w:tc>
          <w:tcPr>
            <w:tcW w:w="828" w:type="dxa"/>
            <w:vAlign w:val="center"/>
          </w:tcPr>
          <w:p w14:paraId="0FD3EA33" w14:textId="77777777" w:rsidR="00A95F12" w:rsidRPr="00224200" w:rsidRDefault="00A95F12" w:rsidP="00A95F12">
            <w:pPr>
              <w:jc w:val="center"/>
              <w:rPr>
                <w:sz w:val="16"/>
                <w:szCs w:val="20"/>
              </w:rPr>
            </w:pPr>
            <w:r w:rsidRPr="00224200">
              <w:rPr>
                <w:b/>
                <w:sz w:val="16"/>
                <w:szCs w:val="20"/>
              </w:rPr>
              <w:t>Item Number</w:t>
            </w:r>
          </w:p>
        </w:tc>
        <w:tc>
          <w:tcPr>
            <w:tcW w:w="6300" w:type="dxa"/>
            <w:vAlign w:val="center"/>
          </w:tcPr>
          <w:p w14:paraId="4FCC55CE" w14:textId="77777777" w:rsidR="00A95F12" w:rsidRPr="00224200" w:rsidRDefault="00A95F12" w:rsidP="00A95F12">
            <w:pPr>
              <w:jc w:val="center"/>
              <w:rPr>
                <w:sz w:val="16"/>
                <w:szCs w:val="20"/>
              </w:rPr>
            </w:pPr>
            <w:r w:rsidRPr="00224200">
              <w:rPr>
                <w:b/>
                <w:sz w:val="16"/>
                <w:szCs w:val="20"/>
              </w:rPr>
              <w:t>Description</w:t>
            </w:r>
          </w:p>
        </w:tc>
        <w:tc>
          <w:tcPr>
            <w:tcW w:w="1440" w:type="dxa"/>
            <w:vAlign w:val="center"/>
          </w:tcPr>
          <w:p w14:paraId="6D04B146" w14:textId="77777777" w:rsidR="00A95F12" w:rsidRPr="00224200" w:rsidRDefault="00A95F12" w:rsidP="00A95F12">
            <w:pPr>
              <w:jc w:val="center"/>
              <w:rPr>
                <w:sz w:val="16"/>
                <w:szCs w:val="20"/>
              </w:rPr>
            </w:pPr>
            <w:r w:rsidRPr="00224200">
              <w:rPr>
                <w:b/>
                <w:sz w:val="16"/>
                <w:szCs w:val="20"/>
              </w:rPr>
              <w:t>QTY.</w:t>
            </w:r>
          </w:p>
        </w:tc>
        <w:tc>
          <w:tcPr>
            <w:tcW w:w="720" w:type="dxa"/>
            <w:vAlign w:val="center"/>
          </w:tcPr>
          <w:p w14:paraId="6811CAC8" w14:textId="77777777" w:rsidR="00A95F12" w:rsidRPr="00224200" w:rsidRDefault="00A95F12" w:rsidP="00A95F12">
            <w:pPr>
              <w:jc w:val="center"/>
              <w:rPr>
                <w:sz w:val="16"/>
                <w:szCs w:val="20"/>
              </w:rPr>
            </w:pPr>
            <w:r w:rsidRPr="00224200">
              <w:rPr>
                <w:b/>
                <w:sz w:val="16"/>
                <w:szCs w:val="20"/>
              </w:rPr>
              <w:t>Total</w:t>
            </w:r>
          </w:p>
        </w:tc>
        <w:tc>
          <w:tcPr>
            <w:tcW w:w="1080" w:type="dxa"/>
            <w:vAlign w:val="center"/>
          </w:tcPr>
          <w:p w14:paraId="0D9D3A58" w14:textId="77777777" w:rsidR="00A95F12" w:rsidRPr="00224200" w:rsidRDefault="00A95F12" w:rsidP="00A95F12">
            <w:pPr>
              <w:jc w:val="center"/>
              <w:rPr>
                <w:sz w:val="16"/>
                <w:szCs w:val="20"/>
              </w:rPr>
            </w:pPr>
            <w:r w:rsidRPr="00224200">
              <w:rPr>
                <w:b/>
                <w:sz w:val="16"/>
                <w:szCs w:val="20"/>
              </w:rPr>
              <w:t>Delivered, Weeks/Months</w:t>
            </w:r>
          </w:p>
        </w:tc>
      </w:tr>
      <w:tr w:rsidR="009E1400" w:rsidRPr="00224200" w14:paraId="0E402BCC" w14:textId="77777777" w:rsidTr="00A95F12">
        <w:trPr>
          <w:trHeight w:val="5912"/>
        </w:trPr>
        <w:tc>
          <w:tcPr>
            <w:tcW w:w="828" w:type="dxa"/>
          </w:tcPr>
          <w:p w14:paraId="69D936B4" w14:textId="0782BE72" w:rsidR="009E1400" w:rsidRDefault="009E1400" w:rsidP="009E1400">
            <w:pPr>
              <w:rPr>
                <w:rFonts w:asciiTheme="majorHAnsi" w:hAnsiTheme="majorHAnsi" w:cstheme="majorHAnsi"/>
                <w:b/>
                <w:sz w:val="20"/>
                <w:szCs w:val="20"/>
              </w:rPr>
            </w:pPr>
          </w:p>
          <w:p w14:paraId="3DD0D808" w14:textId="77777777" w:rsidR="009E1400" w:rsidRPr="008554AD" w:rsidRDefault="009E1400" w:rsidP="009E1400">
            <w:pPr>
              <w:rPr>
                <w:rFonts w:asciiTheme="majorHAnsi" w:hAnsiTheme="majorHAnsi" w:cstheme="majorHAnsi"/>
                <w:b/>
                <w:sz w:val="20"/>
                <w:szCs w:val="20"/>
              </w:rPr>
            </w:pPr>
          </w:p>
          <w:p w14:paraId="4D147A12" w14:textId="77777777" w:rsidR="009E1400" w:rsidRPr="008554AD" w:rsidRDefault="009E1400" w:rsidP="009E1400">
            <w:pPr>
              <w:rPr>
                <w:rFonts w:asciiTheme="majorHAnsi" w:hAnsiTheme="majorHAnsi" w:cstheme="majorHAnsi"/>
                <w:b/>
                <w:sz w:val="20"/>
                <w:szCs w:val="20"/>
              </w:rPr>
            </w:pPr>
            <w:r w:rsidRPr="008554AD">
              <w:rPr>
                <w:rFonts w:asciiTheme="majorHAnsi" w:hAnsiTheme="majorHAnsi" w:cstheme="majorHAnsi"/>
                <w:b/>
                <w:sz w:val="20"/>
                <w:szCs w:val="20"/>
              </w:rPr>
              <w:t>Item 1</w:t>
            </w:r>
          </w:p>
          <w:p w14:paraId="259BE6D9" w14:textId="77777777" w:rsidR="009E1400" w:rsidRPr="008554AD" w:rsidRDefault="009E1400" w:rsidP="009E1400">
            <w:pPr>
              <w:rPr>
                <w:rFonts w:asciiTheme="majorHAnsi" w:hAnsiTheme="majorHAnsi" w:cstheme="majorHAnsi"/>
                <w:b/>
                <w:sz w:val="20"/>
                <w:szCs w:val="20"/>
              </w:rPr>
            </w:pPr>
          </w:p>
          <w:p w14:paraId="68F3D24B" w14:textId="77777777" w:rsidR="009E1400" w:rsidRPr="008554AD" w:rsidRDefault="009E1400" w:rsidP="009E1400">
            <w:pPr>
              <w:rPr>
                <w:rFonts w:asciiTheme="majorHAnsi" w:hAnsiTheme="majorHAnsi" w:cstheme="majorHAnsi"/>
                <w:b/>
                <w:sz w:val="20"/>
                <w:szCs w:val="20"/>
              </w:rPr>
            </w:pPr>
          </w:p>
          <w:p w14:paraId="6CD781AD" w14:textId="77777777" w:rsidR="009E1400" w:rsidRPr="008554AD" w:rsidRDefault="009E1400" w:rsidP="009E1400">
            <w:pPr>
              <w:rPr>
                <w:rFonts w:asciiTheme="majorHAnsi" w:hAnsiTheme="majorHAnsi" w:cstheme="majorHAnsi"/>
                <w:b/>
                <w:sz w:val="20"/>
                <w:szCs w:val="20"/>
              </w:rPr>
            </w:pPr>
          </w:p>
          <w:p w14:paraId="2296C269" w14:textId="77777777" w:rsidR="009E1400" w:rsidRPr="008554AD" w:rsidRDefault="009E1400" w:rsidP="009E1400">
            <w:pPr>
              <w:rPr>
                <w:rFonts w:asciiTheme="majorHAnsi" w:hAnsiTheme="majorHAnsi" w:cstheme="majorHAnsi"/>
                <w:b/>
                <w:sz w:val="20"/>
                <w:szCs w:val="20"/>
              </w:rPr>
            </w:pPr>
          </w:p>
          <w:p w14:paraId="0CACF3AA" w14:textId="77777777" w:rsidR="009E1400" w:rsidRPr="008554AD" w:rsidRDefault="009E1400" w:rsidP="009E1400">
            <w:pPr>
              <w:rPr>
                <w:rFonts w:asciiTheme="majorHAnsi" w:hAnsiTheme="majorHAnsi" w:cstheme="majorHAnsi"/>
                <w:b/>
                <w:sz w:val="20"/>
                <w:szCs w:val="20"/>
              </w:rPr>
            </w:pPr>
          </w:p>
          <w:p w14:paraId="620C791A" w14:textId="77777777" w:rsidR="009E1400" w:rsidRPr="008554AD" w:rsidRDefault="009E1400" w:rsidP="009E1400">
            <w:pPr>
              <w:rPr>
                <w:rFonts w:asciiTheme="majorHAnsi" w:hAnsiTheme="majorHAnsi" w:cstheme="majorHAnsi"/>
                <w:b/>
                <w:sz w:val="20"/>
                <w:szCs w:val="20"/>
              </w:rPr>
            </w:pPr>
          </w:p>
          <w:p w14:paraId="138ECB11" w14:textId="77777777" w:rsidR="009E1400" w:rsidRPr="008554AD" w:rsidRDefault="009E1400" w:rsidP="009E1400">
            <w:pPr>
              <w:rPr>
                <w:rFonts w:asciiTheme="majorHAnsi" w:hAnsiTheme="majorHAnsi" w:cstheme="majorHAnsi"/>
                <w:b/>
                <w:sz w:val="20"/>
                <w:szCs w:val="20"/>
              </w:rPr>
            </w:pPr>
          </w:p>
          <w:p w14:paraId="6810FEE0" w14:textId="77777777" w:rsidR="009E1400" w:rsidRPr="008554AD" w:rsidRDefault="009E1400" w:rsidP="009E1400">
            <w:pPr>
              <w:rPr>
                <w:rFonts w:asciiTheme="majorHAnsi" w:hAnsiTheme="majorHAnsi" w:cstheme="majorHAnsi"/>
                <w:b/>
                <w:sz w:val="20"/>
                <w:szCs w:val="20"/>
              </w:rPr>
            </w:pPr>
          </w:p>
          <w:p w14:paraId="6F0EBDF3" w14:textId="77777777" w:rsidR="009E1400" w:rsidRPr="008554AD" w:rsidRDefault="009E1400" w:rsidP="009E1400">
            <w:pPr>
              <w:rPr>
                <w:rFonts w:asciiTheme="majorHAnsi" w:hAnsiTheme="majorHAnsi" w:cstheme="majorHAnsi"/>
                <w:b/>
                <w:sz w:val="20"/>
                <w:szCs w:val="20"/>
              </w:rPr>
            </w:pPr>
          </w:p>
          <w:p w14:paraId="239A06AB" w14:textId="77777777" w:rsidR="009E1400" w:rsidRPr="008554AD" w:rsidRDefault="009E1400" w:rsidP="009E1400">
            <w:pPr>
              <w:rPr>
                <w:rFonts w:asciiTheme="majorHAnsi" w:hAnsiTheme="majorHAnsi" w:cstheme="majorHAnsi"/>
                <w:b/>
                <w:sz w:val="20"/>
                <w:szCs w:val="20"/>
              </w:rPr>
            </w:pPr>
          </w:p>
          <w:p w14:paraId="66FE9D78" w14:textId="77777777" w:rsidR="009E1400" w:rsidRPr="008554AD" w:rsidRDefault="009E1400" w:rsidP="009E1400">
            <w:pPr>
              <w:rPr>
                <w:rFonts w:asciiTheme="majorHAnsi" w:hAnsiTheme="majorHAnsi" w:cstheme="majorHAnsi"/>
                <w:b/>
                <w:sz w:val="20"/>
                <w:szCs w:val="20"/>
              </w:rPr>
            </w:pPr>
          </w:p>
          <w:p w14:paraId="50EBEC25" w14:textId="77777777" w:rsidR="009E1400" w:rsidRPr="008554AD" w:rsidRDefault="009E1400" w:rsidP="009E1400">
            <w:pPr>
              <w:rPr>
                <w:rFonts w:asciiTheme="majorHAnsi" w:hAnsiTheme="majorHAnsi" w:cstheme="majorHAnsi"/>
                <w:b/>
                <w:sz w:val="20"/>
                <w:szCs w:val="20"/>
              </w:rPr>
            </w:pPr>
          </w:p>
          <w:p w14:paraId="05CF2255" w14:textId="77777777" w:rsidR="009E1400" w:rsidRPr="008554AD" w:rsidRDefault="009E1400" w:rsidP="009E1400">
            <w:pPr>
              <w:rPr>
                <w:rFonts w:asciiTheme="majorHAnsi" w:hAnsiTheme="majorHAnsi" w:cstheme="majorHAnsi"/>
                <w:b/>
                <w:sz w:val="20"/>
                <w:szCs w:val="20"/>
              </w:rPr>
            </w:pPr>
          </w:p>
          <w:p w14:paraId="7664D704" w14:textId="77777777" w:rsidR="009E1400" w:rsidRPr="008554AD" w:rsidRDefault="009E1400" w:rsidP="009E1400">
            <w:pPr>
              <w:rPr>
                <w:rFonts w:asciiTheme="majorHAnsi" w:hAnsiTheme="majorHAnsi" w:cstheme="majorHAnsi"/>
                <w:b/>
                <w:sz w:val="20"/>
                <w:szCs w:val="20"/>
              </w:rPr>
            </w:pPr>
          </w:p>
          <w:p w14:paraId="1599A0E1" w14:textId="77777777" w:rsidR="009E1400" w:rsidRPr="008554AD" w:rsidRDefault="009E1400" w:rsidP="009E1400">
            <w:pPr>
              <w:rPr>
                <w:rFonts w:asciiTheme="majorHAnsi" w:hAnsiTheme="majorHAnsi" w:cstheme="majorHAnsi"/>
                <w:b/>
                <w:sz w:val="20"/>
                <w:szCs w:val="20"/>
              </w:rPr>
            </w:pPr>
          </w:p>
          <w:p w14:paraId="41BD84EC" w14:textId="77777777" w:rsidR="009E1400" w:rsidRPr="008554AD" w:rsidRDefault="009E1400" w:rsidP="009E1400">
            <w:pPr>
              <w:rPr>
                <w:rFonts w:asciiTheme="majorHAnsi" w:hAnsiTheme="majorHAnsi" w:cstheme="majorHAnsi"/>
                <w:b/>
                <w:sz w:val="20"/>
                <w:szCs w:val="20"/>
              </w:rPr>
            </w:pPr>
          </w:p>
          <w:p w14:paraId="561D7DD5" w14:textId="447129F2" w:rsidR="009E1400" w:rsidRPr="00404091" w:rsidRDefault="009E1400" w:rsidP="009E1400">
            <w:pPr>
              <w:rPr>
                <w:rFonts w:asciiTheme="majorHAnsi" w:hAnsiTheme="majorHAnsi" w:cstheme="majorHAnsi"/>
                <w:sz w:val="20"/>
                <w:szCs w:val="20"/>
              </w:rPr>
            </w:pPr>
          </w:p>
        </w:tc>
        <w:tc>
          <w:tcPr>
            <w:tcW w:w="6300" w:type="dxa"/>
          </w:tcPr>
          <w:p w14:paraId="1EA11985" w14:textId="79541D12" w:rsidR="009E1400" w:rsidRPr="009E1400" w:rsidRDefault="009E1400" w:rsidP="009E1400">
            <w:pPr>
              <w:rPr>
                <w:rFonts w:asciiTheme="majorHAnsi" w:hAnsiTheme="majorHAnsi" w:cstheme="majorHAnsi"/>
                <w:b/>
                <w:sz w:val="18"/>
                <w:szCs w:val="20"/>
              </w:rPr>
            </w:pPr>
            <w:r w:rsidRPr="009E1400">
              <w:rPr>
                <w:rFonts w:asciiTheme="majorHAnsi" w:hAnsiTheme="majorHAnsi" w:cstheme="majorHAnsi"/>
                <w:b/>
                <w:sz w:val="22"/>
                <w:szCs w:val="20"/>
              </w:rPr>
              <w:t xml:space="preserve">ABC- </w:t>
            </w:r>
            <w:r w:rsidRPr="009E1400">
              <w:rPr>
                <w:b/>
                <w:bCs/>
                <w:sz w:val="22"/>
              </w:rPr>
              <w:t>(₱</w:t>
            </w:r>
            <w:r>
              <w:rPr>
                <w:b/>
                <w:bCs/>
                <w:sz w:val="22"/>
              </w:rPr>
              <w:t>3,400</w:t>
            </w:r>
            <w:r w:rsidRPr="009E1400">
              <w:rPr>
                <w:b/>
                <w:bCs/>
                <w:sz w:val="22"/>
              </w:rPr>
              <w:t>,000.00)</w:t>
            </w:r>
          </w:p>
          <w:p w14:paraId="255CB73E" w14:textId="77777777" w:rsidR="009E1400" w:rsidRPr="008554AD" w:rsidRDefault="009E1400" w:rsidP="009E1400">
            <w:pPr>
              <w:rPr>
                <w:rFonts w:asciiTheme="majorHAnsi" w:hAnsiTheme="majorHAnsi" w:cstheme="majorHAnsi"/>
                <w:b/>
                <w:sz w:val="20"/>
                <w:szCs w:val="20"/>
              </w:rPr>
            </w:pPr>
          </w:p>
          <w:tbl>
            <w:tblPr>
              <w:tblW w:w="6390" w:type="dxa"/>
              <w:tblLayout w:type="fixed"/>
              <w:tblLook w:val="04A0" w:firstRow="1" w:lastRow="0" w:firstColumn="1" w:lastColumn="0" w:noHBand="0" w:noVBand="1"/>
            </w:tblPr>
            <w:tblGrid>
              <w:gridCol w:w="6390"/>
            </w:tblGrid>
            <w:tr w:rsidR="009E1400" w:rsidRPr="008554AD" w14:paraId="64BE185D" w14:textId="77777777" w:rsidTr="00737072">
              <w:trPr>
                <w:trHeight w:val="255"/>
              </w:trPr>
              <w:tc>
                <w:tcPr>
                  <w:tcW w:w="6390" w:type="dxa"/>
                  <w:tcBorders>
                    <w:top w:val="nil"/>
                    <w:left w:val="nil"/>
                    <w:bottom w:val="nil"/>
                    <w:right w:val="nil"/>
                  </w:tcBorders>
                  <w:shd w:val="clear" w:color="auto" w:fill="auto"/>
                  <w:noWrap/>
                  <w:vAlign w:val="bottom"/>
                  <w:hideMark/>
                </w:tcPr>
                <w:p w14:paraId="70EE9AA4" w14:textId="77777777" w:rsidR="009E1400" w:rsidRDefault="009E1400" w:rsidP="009E1400">
                  <w:pPr>
                    <w:jc w:val="left"/>
                    <w:rPr>
                      <w:rFonts w:asciiTheme="majorHAnsi" w:hAnsiTheme="majorHAnsi" w:cstheme="majorHAnsi"/>
                      <w:b/>
                      <w:color w:val="000000"/>
                      <w:sz w:val="20"/>
                      <w:szCs w:val="20"/>
                      <w:lang w:val="en-PH"/>
                    </w:rPr>
                  </w:pPr>
                  <w:r w:rsidRPr="00B92313">
                    <w:rPr>
                      <w:rFonts w:asciiTheme="majorHAnsi" w:hAnsiTheme="majorHAnsi" w:cstheme="majorHAnsi"/>
                      <w:b/>
                      <w:color w:val="000000"/>
                      <w:sz w:val="20"/>
                      <w:szCs w:val="20"/>
                      <w:lang w:val="en-PH"/>
                    </w:rPr>
                    <w:t>Chlorine Granules/ Calcium Hypochlorite</w:t>
                  </w:r>
                </w:p>
                <w:p w14:paraId="0CAF6C9C"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Packing 45 kg/ 100lb and properly sealed</w:t>
                  </w:r>
                </w:p>
                <w:p w14:paraId="40E646DB"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Purity 70% min.</w:t>
                  </w:r>
                </w:p>
                <w:p w14:paraId="74143E44" w14:textId="4AD892AF"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Staggered Delivery depending on </w:t>
                  </w:r>
                  <w:proofErr w:type="spellStart"/>
                  <w:r w:rsidRPr="00B92313">
                    <w:rPr>
                      <w:rFonts w:asciiTheme="majorHAnsi" w:hAnsiTheme="majorHAnsi" w:cstheme="majorHAnsi"/>
                      <w:color w:val="000000"/>
                      <w:sz w:val="20"/>
                      <w:szCs w:val="20"/>
                      <w:lang w:val="en-PH"/>
                    </w:rPr>
                    <w:t>Kabankalan</w:t>
                  </w:r>
                  <w:proofErr w:type="spellEnd"/>
                  <w:r w:rsidRPr="00B92313">
                    <w:rPr>
                      <w:rFonts w:asciiTheme="majorHAnsi" w:hAnsiTheme="majorHAnsi" w:cstheme="majorHAnsi"/>
                      <w:color w:val="000000"/>
                      <w:sz w:val="20"/>
                      <w:szCs w:val="20"/>
                      <w:lang w:val="en-PH"/>
                    </w:rPr>
                    <w:t xml:space="preserve"> City</w:t>
                  </w:r>
                  <w:r>
                    <w:rPr>
                      <w:rFonts w:asciiTheme="majorHAnsi" w:hAnsiTheme="majorHAnsi" w:cstheme="majorHAnsi"/>
                      <w:color w:val="000000"/>
                      <w:sz w:val="20"/>
                      <w:szCs w:val="20"/>
                      <w:lang w:val="en-PH"/>
                    </w:rPr>
                    <w:t xml:space="preserve"> </w:t>
                  </w:r>
                  <w:r w:rsidRPr="00B92313">
                    <w:rPr>
                      <w:rFonts w:asciiTheme="majorHAnsi" w:hAnsiTheme="majorHAnsi" w:cstheme="majorHAnsi"/>
                      <w:color w:val="000000"/>
                      <w:sz w:val="20"/>
                      <w:szCs w:val="20"/>
                      <w:lang w:val="en-PH"/>
                    </w:rPr>
                    <w:t>Water District Schedule</w:t>
                  </w:r>
                </w:p>
                <w:p w14:paraId="47A5A333"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FOB </w:t>
                  </w:r>
                  <w:proofErr w:type="spellStart"/>
                  <w:r w:rsidRPr="00B92313">
                    <w:rPr>
                      <w:rFonts w:asciiTheme="majorHAnsi" w:hAnsiTheme="majorHAnsi" w:cstheme="majorHAnsi"/>
                      <w:color w:val="000000"/>
                      <w:sz w:val="20"/>
                      <w:szCs w:val="20"/>
                      <w:lang w:val="en-PH"/>
                    </w:rPr>
                    <w:t>Kabankalan</w:t>
                  </w:r>
                  <w:proofErr w:type="spellEnd"/>
                  <w:r w:rsidRPr="00B92313">
                    <w:rPr>
                      <w:rFonts w:asciiTheme="majorHAnsi" w:hAnsiTheme="majorHAnsi" w:cstheme="majorHAnsi"/>
                      <w:color w:val="000000"/>
                      <w:sz w:val="20"/>
                      <w:szCs w:val="20"/>
                      <w:lang w:val="en-PH"/>
                    </w:rPr>
                    <w:t xml:space="preserve"> City, Negros Occidental</w:t>
                  </w:r>
                </w:p>
                <w:p w14:paraId="3872B5F7" w14:textId="77777777" w:rsidR="009E1400" w:rsidRDefault="009E1400" w:rsidP="009E1400">
                  <w:pPr>
                    <w:jc w:val="left"/>
                    <w:rPr>
                      <w:rFonts w:asciiTheme="majorHAnsi" w:hAnsiTheme="majorHAnsi" w:cstheme="majorHAnsi"/>
                      <w:color w:val="000000"/>
                      <w:sz w:val="20"/>
                      <w:szCs w:val="20"/>
                      <w:lang w:val="en-PH"/>
                    </w:rPr>
                  </w:pPr>
                </w:p>
                <w:p w14:paraId="23BBA7CA"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Additional Requirements:</w:t>
                  </w:r>
                </w:p>
                <w:p w14:paraId="7120A8CD"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Certificate of distributorship from the manufacturer itself</w:t>
                  </w:r>
                </w:p>
                <w:p w14:paraId="0CF8B810"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w:t>
                  </w:r>
                  <w:proofErr w:type="spellStart"/>
                  <w:r w:rsidRPr="00B92313">
                    <w:rPr>
                      <w:rFonts w:asciiTheme="majorHAnsi" w:hAnsiTheme="majorHAnsi" w:cstheme="majorHAnsi"/>
                      <w:color w:val="000000"/>
                      <w:sz w:val="20"/>
                      <w:szCs w:val="20"/>
                      <w:lang w:val="en-PH"/>
                    </w:rPr>
                    <w:t>Certicate</w:t>
                  </w:r>
                  <w:proofErr w:type="spellEnd"/>
                  <w:r w:rsidRPr="00B92313">
                    <w:rPr>
                      <w:rFonts w:asciiTheme="majorHAnsi" w:hAnsiTheme="majorHAnsi" w:cstheme="majorHAnsi"/>
                      <w:color w:val="000000"/>
                      <w:sz w:val="20"/>
                      <w:szCs w:val="20"/>
                      <w:lang w:val="en-PH"/>
                    </w:rPr>
                    <w:t xml:space="preserve"> of Chemical Analysis from the </w:t>
                  </w:r>
                  <w:proofErr w:type="spellStart"/>
                  <w:r w:rsidRPr="00B92313">
                    <w:rPr>
                      <w:rFonts w:asciiTheme="majorHAnsi" w:hAnsiTheme="majorHAnsi" w:cstheme="majorHAnsi"/>
                      <w:color w:val="000000"/>
                      <w:sz w:val="20"/>
                      <w:szCs w:val="20"/>
                      <w:lang w:val="en-PH"/>
                    </w:rPr>
                    <w:t>Manafucturer</w:t>
                  </w:r>
                  <w:proofErr w:type="spellEnd"/>
                </w:p>
                <w:p w14:paraId="43D4FC48" w14:textId="474DB88B"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Certificate of Analysis and/or Laboratory Test Result</w:t>
                  </w:r>
                  <w:r>
                    <w:rPr>
                      <w:rFonts w:asciiTheme="majorHAnsi" w:hAnsiTheme="majorHAnsi" w:cstheme="majorHAnsi"/>
                      <w:color w:val="000000"/>
                      <w:sz w:val="20"/>
                      <w:szCs w:val="20"/>
                      <w:lang w:val="en-PH"/>
                    </w:rPr>
                    <w:t xml:space="preserve"> </w:t>
                  </w:r>
                  <w:r w:rsidRPr="00B92313">
                    <w:rPr>
                      <w:rFonts w:asciiTheme="majorHAnsi" w:hAnsiTheme="majorHAnsi" w:cstheme="majorHAnsi"/>
                      <w:color w:val="000000"/>
                      <w:sz w:val="20"/>
                      <w:szCs w:val="20"/>
                      <w:lang w:val="en-PH"/>
                    </w:rPr>
                    <w:t>from Philippine Registered Laboratories (PIPAC or DOST)</w:t>
                  </w:r>
                </w:p>
                <w:p w14:paraId="5CDF1FA9"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(Note: Test result should at least Three (3) month before Bid Opening)</w:t>
                  </w:r>
                </w:p>
                <w:p w14:paraId="76CE7780"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Database of Material Safety Data Sheets (MSDS)</w:t>
                  </w:r>
                </w:p>
                <w:p w14:paraId="38391774"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with NSF Certification</w:t>
                  </w:r>
                </w:p>
                <w:p w14:paraId="0D8237DD" w14:textId="2BCE43D8"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w:t>
                  </w:r>
                  <w:r>
                    <w:rPr>
                      <w:rFonts w:asciiTheme="majorHAnsi" w:hAnsiTheme="majorHAnsi" w:cstheme="majorHAnsi"/>
                      <w:color w:val="000000"/>
                      <w:sz w:val="20"/>
                      <w:szCs w:val="20"/>
                      <w:lang w:val="en-PH"/>
                    </w:rPr>
                    <w:t>must</w:t>
                  </w:r>
                  <w:r w:rsidRPr="00B92313">
                    <w:rPr>
                      <w:rFonts w:asciiTheme="majorHAnsi" w:hAnsiTheme="majorHAnsi" w:cstheme="majorHAnsi"/>
                      <w:color w:val="000000"/>
                      <w:sz w:val="20"/>
                      <w:szCs w:val="20"/>
                      <w:lang w:val="en-PH"/>
                    </w:rPr>
                    <w:t xml:space="preserve"> have a Warehouse within Negros</w:t>
                  </w:r>
                  <w:r>
                    <w:rPr>
                      <w:rFonts w:asciiTheme="majorHAnsi" w:hAnsiTheme="majorHAnsi" w:cstheme="majorHAnsi"/>
                      <w:color w:val="000000"/>
                      <w:sz w:val="20"/>
                      <w:szCs w:val="20"/>
                      <w:lang w:val="en-PH"/>
                    </w:rPr>
                    <w:t xml:space="preserve"> Island</w:t>
                  </w:r>
                </w:p>
                <w:p w14:paraId="01459051" w14:textId="77777777" w:rsidR="009E1400" w:rsidRPr="008554AD" w:rsidRDefault="009E1400" w:rsidP="009E1400">
                  <w:pPr>
                    <w:jc w:val="left"/>
                    <w:rPr>
                      <w:rFonts w:asciiTheme="majorHAnsi" w:hAnsiTheme="majorHAnsi" w:cstheme="majorHAnsi"/>
                      <w:b/>
                      <w:color w:val="000000"/>
                      <w:sz w:val="20"/>
                      <w:szCs w:val="20"/>
                      <w:lang w:val="en-PH"/>
                    </w:rPr>
                  </w:pPr>
                </w:p>
              </w:tc>
            </w:tr>
          </w:tbl>
          <w:p w14:paraId="53219CB0" w14:textId="4B84EC12" w:rsidR="009E1400" w:rsidRPr="00AE27A1" w:rsidRDefault="009E1400" w:rsidP="009E1400">
            <w:pPr>
              <w:rPr>
                <w:rFonts w:asciiTheme="majorHAnsi" w:hAnsiTheme="majorHAnsi" w:cstheme="majorHAnsi"/>
                <w:sz w:val="20"/>
                <w:szCs w:val="20"/>
              </w:rPr>
            </w:pPr>
          </w:p>
        </w:tc>
        <w:tc>
          <w:tcPr>
            <w:tcW w:w="1440" w:type="dxa"/>
          </w:tcPr>
          <w:p w14:paraId="6BB996AE" w14:textId="77777777" w:rsidR="009E1400" w:rsidRPr="008554AD" w:rsidRDefault="009E1400" w:rsidP="009E1400">
            <w:pPr>
              <w:rPr>
                <w:rFonts w:asciiTheme="majorHAnsi" w:hAnsiTheme="majorHAnsi" w:cstheme="majorHAnsi"/>
                <w:b/>
                <w:sz w:val="20"/>
                <w:szCs w:val="20"/>
              </w:rPr>
            </w:pPr>
          </w:p>
          <w:p w14:paraId="49D66FEC" w14:textId="77777777" w:rsidR="009E1400" w:rsidRPr="008554AD" w:rsidRDefault="009E1400" w:rsidP="009E1400">
            <w:pPr>
              <w:rPr>
                <w:rFonts w:asciiTheme="majorHAnsi" w:hAnsiTheme="majorHAnsi" w:cstheme="majorHAnsi"/>
                <w:b/>
                <w:sz w:val="20"/>
                <w:szCs w:val="20"/>
              </w:rPr>
            </w:pPr>
          </w:p>
          <w:p w14:paraId="42907AFD" w14:textId="5A1AEA9C" w:rsidR="009E1400" w:rsidRPr="008554AD" w:rsidRDefault="009E1400" w:rsidP="009E1400">
            <w:pPr>
              <w:rPr>
                <w:rFonts w:asciiTheme="majorHAnsi" w:hAnsiTheme="majorHAnsi" w:cstheme="majorHAnsi"/>
                <w:b/>
                <w:sz w:val="20"/>
                <w:szCs w:val="20"/>
              </w:rPr>
            </w:pPr>
            <w:r>
              <w:rPr>
                <w:rFonts w:asciiTheme="majorHAnsi" w:hAnsiTheme="majorHAnsi" w:cstheme="majorHAnsi"/>
                <w:b/>
                <w:sz w:val="20"/>
                <w:szCs w:val="20"/>
              </w:rPr>
              <w:t>400 Pails</w:t>
            </w:r>
          </w:p>
          <w:p w14:paraId="3BCB15F9" w14:textId="77777777" w:rsidR="009E1400" w:rsidRPr="008554AD" w:rsidRDefault="009E1400" w:rsidP="009E1400">
            <w:pPr>
              <w:rPr>
                <w:rFonts w:asciiTheme="majorHAnsi" w:hAnsiTheme="majorHAnsi" w:cstheme="majorHAnsi"/>
                <w:b/>
                <w:sz w:val="20"/>
                <w:szCs w:val="20"/>
              </w:rPr>
            </w:pPr>
          </w:p>
          <w:p w14:paraId="7916D808" w14:textId="77777777" w:rsidR="009E1400" w:rsidRPr="008554AD" w:rsidRDefault="009E1400" w:rsidP="009E1400">
            <w:pPr>
              <w:rPr>
                <w:rFonts w:asciiTheme="majorHAnsi" w:hAnsiTheme="majorHAnsi" w:cstheme="majorHAnsi"/>
                <w:b/>
                <w:sz w:val="20"/>
                <w:szCs w:val="20"/>
              </w:rPr>
            </w:pPr>
          </w:p>
          <w:p w14:paraId="7C6A9E4B" w14:textId="77777777" w:rsidR="009E1400" w:rsidRPr="008554AD" w:rsidRDefault="009E1400" w:rsidP="009E1400">
            <w:pPr>
              <w:rPr>
                <w:rFonts w:asciiTheme="majorHAnsi" w:hAnsiTheme="majorHAnsi" w:cstheme="majorHAnsi"/>
                <w:b/>
                <w:sz w:val="20"/>
                <w:szCs w:val="20"/>
              </w:rPr>
            </w:pPr>
          </w:p>
          <w:p w14:paraId="214798F6" w14:textId="77777777" w:rsidR="009E1400" w:rsidRPr="008554AD" w:rsidRDefault="009E1400" w:rsidP="009E1400">
            <w:pPr>
              <w:rPr>
                <w:rFonts w:asciiTheme="majorHAnsi" w:hAnsiTheme="majorHAnsi" w:cstheme="majorHAnsi"/>
                <w:b/>
                <w:sz w:val="20"/>
                <w:szCs w:val="20"/>
              </w:rPr>
            </w:pPr>
          </w:p>
          <w:p w14:paraId="52C3D6A1" w14:textId="77777777" w:rsidR="009E1400" w:rsidRPr="008554AD" w:rsidRDefault="009E1400" w:rsidP="009E1400">
            <w:pPr>
              <w:rPr>
                <w:rFonts w:asciiTheme="majorHAnsi" w:hAnsiTheme="majorHAnsi" w:cstheme="majorHAnsi"/>
                <w:b/>
                <w:sz w:val="20"/>
                <w:szCs w:val="20"/>
              </w:rPr>
            </w:pPr>
          </w:p>
          <w:p w14:paraId="3E0DC058" w14:textId="77777777" w:rsidR="009E1400" w:rsidRPr="008554AD" w:rsidRDefault="009E1400" w:rsidP="009E1400">
            <w:pPr>
              <w:rPr>
                <w:rFonts w:asciiTheme="majorHAnsi" w:hAnsiTheme="majorHAnsi" w:cstheme="majorHAnsi"/>
                <w:b/>
                <w:sz w:val="20"/>
                <w:szCs w:val="20"/>
              </w:rPr>
            </w:pPr>
          </w:p>
          <w:p w14:paraId="3098D25A" w14:textId="77777777" w:rsidR="009E1400" w:rsidRPr="008554AD" w:rsidRDefault="009E1400" w:rsidP="009E1400">
            <w:pPr>
              <w:rPr>
                <w:rFonts w:asciiTheme="majorHAnsi" w:hAnsiTheme="majorHAnsi" w:cstheme="majorHAnsi"/>
                <w:b/>
                <w:sz w:val="20"/>
                <w:szCs w:val="20"/>
              </w:rPr>
            </w:pPr>
          </w:p>
          <w:p w14:paraId="71CA8D20" w14:textId="77777777" w:rsidR="009E1400" w:rsidRPr="008554AD" w:rsidRDefault="009E1400" w:rsidP="009E1400">
            <w:pPr>
              <w:rPr>
                <w:rFonts w:asciiTheme="majorHAnsi" w:hAnsiTheme="majorHAnsi" w:cstheme="majorHAnsi"/>
                <w:b/>
                <w:sz w:val="20"/>
                <w:szCs w:val="20"/>
              </w:rPr>
            </w:pPr>
          </w:p>
          <w:p w14:paraId="0294FAF1" w14:textId="77777777" w:rsidR="009E1400" w:rsidRPr="008554AD" w:rsidRDefault="009E1400" w:rsidP="009E1400">
            <w:pPr>
              <w:rPr>
                <w:rFonts w:asciiTheme="majorHAnsi" w:hAnsiTheme="majorHAnsi" w:cstheme="majorHAnsi"/>
                <w:b/>
                <w:sz w:val="20"/>
                <w:szCs w:val="20"/>
              </w:rPr>
            </w:pPr>
          </w:p>
          <w:p w14:paraId="286B9BD6" w14:textId="77777777" w:rsidR="009E1400" w:rsidRPr="008554AD" w:rsidRDefault="009E1400" w:rsidP="009E1400">
            <w:pPr>
              <w:rPr>
                <w:rFonts w:asciiTheme="majorHAnsi" w:hAnsiTheme="majorHAnsi" w:cstheme="majorHAnsi"/>
                <w:b/>
                <w:sz w:val="20"/>
                <w:szCs w:val="20"/>
              </w:rPr>
            </w:pPr>
          </w:p>
          <w:p w14:paraId="434621A2" w14:textId="77777777" w:rsidR="009E1400" w:rsidRPr="008554AD" w:rsidRDefault="009E1400" w:rsidP="009E1400">
            <w:pPr>
              <w:rPr>
                <w:rFonts w:asciiTheme="majorHAnsi" w:hAnsiTheme="majorHAnsi" w:cstheme="majorHAnsi"/>
                <w:b/>
                <w:sz w:val="20"/>
                <w:szCs w:val="20"/>
              </w:rPr>
            </w:pPr>
          </w:p>
          <w:p w14:paraId="748519DE" w14:textId="77777777" w:rsidR="009E1400" w:rsidRPr="008554AD" w:rsidRDefault="009E1400" w:rsidP="009E1400">
            <w:pPr>
              <w:rPr>
                <w:rFonts w:asciiTheme="majorHAnsi" w:hAnsiTheme="majorHAnsi" w:cstheme="majorHAnsi"/>
                <w:b/>
                <w:sz w:val="20"/>
                <w:szCs w:val="20"/>
              </w:rPr>
            </w:pPr>
          </w:p>
          <w:p w14:paraId="313E4792" w14:textId="77777777" w:rsidR="009E1400" w:rsidRPr="008554AD" w:rsidRDefault="009E1400" w:rsidP="009E1400">
            <w:pPr>
              <w:rPr>
                <w:rFonts w:asciiTheme="majorHAnsi" w:hAnsiTheme="majorHAnsi" w:cstheme="majorHAnsi"/>
                <w:b/>
                <w:sz w:val="20"/>
                <w:szCs w:val="20"/>
              </w:rPr>
            </w:pPr>
          </w:p>
          <w:p w14:paraId="3D4C7180" w14:textId="77777777" w:rsidR="009E1400" w:rsidRPr="008554AD" w:rsidRDefault="009E1400" w:rsidP="009E1400">
            <w:pPr>
              <w:rPr>
                <w:rFonts w:asciiTheme="majorHAnsi" w:hAnsiTheme="majorHAnsi" w:cstheme="majorHAnsi"/>
                <w:b/>
                <w:sz w:val="20"/>
                <w:szCs w:val="20"/>
              </w:rPr>
            </w:pPr>
          </w:p>
          <w:p w14:paraId="7F6FF620" w14:textId="77777777" w:rsidR="009E1400" w:rsidRPr="00404091" w:rsidRDefault="009E1400" w:rsidP="009E1400">
            <w:pPr>
              <w:rPr>
                <w:rFonts w:asciiTheme="majorHAnsi" w:hAnsiTheme="majorHAnsi" w:cstheme="majorHAnsi"/>
                <w:sz w:val="20"/>
                <w:szCs w:val="20"/>
              </w:rPr>
            </w:pPr>
          </w:p>
        </w:tc>
        <w:tc>
          <w:tcPr>
            <w:tcW w:w="720" w:type="dxa"/>
          </w:tcPr>
          <w:p w14:paraId="14A90724" w14:textId="5A3CA2B1" w:rsidR="009E1400" w:rsidRPr="00404091" w:rsidRDefault="009E1400" w:rsidP="009E1400">
            <w:pPr>
              <w:rPr>
                <w:rFonts w:asciiTheme="majorHAnsi" w:hAnsiTheme="majorHAnsi" w:cstheme="majorHAnsi"/>
                <w:sz w:val="20"/>
                <w:szCs w:val="20"/>
              </w:rPr>
            </w:pPr>
          </w:p>
        </w:tc>
        <w:tc>
          <w:tcPr>
            <w:tcW w:w="1080" w:type="dxa"/>
          </w:tcPr>
          <w:p w14:paraId="38AAFD96" w14:textId="77777777" w:rsidR="009E1400" w:rsidRPr="00746417" w:rsidRDefault="009E1400" w:rsidP="009E1400">
            <w:pPr>
              <w:rPr>
                <w:rFonts w:asciiTheme="majorHAnsi" w:hAnsiTheme="majorHAnsi" w:cstheme="majorHAnsi"/>
                <w:b/>
                <w:sz w:val="20"/>
                <w:szCs w:val="20"/>
              </w:rPr>
            </w:pPr>
          </w:p>
          <w:p w14:paraId="12CF4547" w14:textId="77777777" w:rsidR="009E1400" w:rsidRPr="00746417" w:rsidRDefault="009E1400" w:rsidP="009E1400">
            <w:pPr>
              <w:rPr>
                <w:rFonts w:asciiTheme="majorHAnsi" w:hAnsiTheme="majorHAnsi" w:cstheme="majorHAnsi"/>
                <w:b/>
                <w:sz w:val="20"/>
                <w:szCs w:val="20"/>
              </w:rPr>
            </w:pPr>
          </w:p>
          <w:p w14:paraId="34A169D8" w14:textId="77777777" w:rsidR="009E1400" w:rsidRPr="00746417" w:rsidRDefault="009E1400" w:rsidP="009E1400">
            <w:pPr>
              <w:rPr>
                <w:rFonts w:asciiTheme="majorHAnsi" w:hAnsiTheme="majorHAnsi" w:cstheme="majorHAnsi"/>
                <w:b/>
                <w:sz w:val="20"/>
                <w:szCs w:val="20"/>
              </w:rPr>
            </w:pPr>
            <w:r>
              <w:rPr>
                <w:rFonts w:asciiTheme="majorHAnsi" w:hAnsiTheme="majorHAnsi" w:cstheme="majorHAnsi"/>
                <w:b/>
                <w:sz w:val="20"/>
                <w:szCs w:val="20"/>
              </w:rPr>
              <w:t>Staggered Delivery</w:t>
            </w:r>
            <w:bookmarkStart w:id="47" w:name="_GoBack"/>
            <w:bookmarkEnd w:id="47"/>
          </w:p>
          <w:p w14:paraId="2F664E06" w14:textId="77777777" w:rsidR="009E1400" w:rsidRPr="00746417" w:rsidRDefault="009E1400" w:rsidP="009E1400">
            <w:pPr>
              <w:rPr>
                <w:rFonts w:asciiTheme="majorHAnsi" w:hAnsiTheme="majorHAnsi" w:cstheme="majorHAnsi"/>
                <w:b/>
                <w:sz w:val="20"/>
                <w:szCs w:val="20"/>
              </w:rPr>
            </w:pPr>
          </w:p>
          <w:p w14:paraId="02CC0BC2" w14:textId="77777777" w:rsidR="009E1400" w:rsidRPr="00746417" w:rsidRDefault="009E1400" w:rsidP="009E1400">
            <w:pPr>
              <w:rPr>
                <w:rFonts w:asciiTheme="majorHAnsi" w:hAnsiTheme="majorHAnsi" w:cstheme="majorHAnsi"/>
                <w:b/>
                <w:sz w:val="20"/>
                <w:szCs w:val="20"/>
              </w:rPr>
            </w:pPr>
          </w:p>
          <w:p w14:paraId="68EBC134" w14:textId="77777777" w:rsidR="009E1400" w:rsidRPr="00746417" w:rsidRDefault="009E1400" w:rsidP="009E1400">
            <w:pPr>
              <w:rPr>
                <w:rFonts w:asciiTheme="majorHAnsi" w:hAnsiTheme="majorHAnsi" w:cstheme="majorHAnsi"/>
                <w:b/>
                <w:sz w:val="20"/>
                <w:szCs w:val="20"/>
              </w:rPr>
            </w:pPr>
          </w:p>
          <w:p w14:paraId="375FDCC8" w14:textId="77777777" w:rsidR="009E1400" w:rsidRPr="00746417" w:rsidRDefault="009E1400" w:rsidP="009E1400">
            <w:pPr>
              <w:rPr>
                <w:rFonts w:asciiTheme="majorHAnsi" w:hAnsiTheme="majorHAnsi" w:cstheme="majorHAnsi"/>
                <w:b/>
                <w:sz w:val="20"/>
                <w:szCs w:val="20"/>
              </w:rPr>
            </w:pPr>
          </w:p>
          <w:p w14:paraId="73A5BCEB" w14:textId="77777777" w:rsidR="009E1400" w:rsidRPr="00746417" w:rsidRDefault="009E1400" w:rsidP="009E1400">
            <w:pPr>
              <w:rPr>
                <w:rFonts w:asciiTheme="majorHAnsi" w:hAnsiTheme="majorHAnsi" w:cstheme="majorHAnsi"/>
                <w:b/>
                <w:sz w:val="20"/>
                <w:szCs w:val="20"/>
              </w:rPr>
            </w:pPr>
          </w:p>
          <w:p w14:paraId="384D8286" w14:textId="77777777" w:rsidR="009E1400" w:rsidRPr="00746417" w:rsidRDefault="009E1400" w:rsidP="009E1400">
            <w:pPr>
              <w:rPr>
                <w:rFonts w:asciiTheme="majorHAnsi" w:hAnsiTheme="majorHAnsi" w:cstheme="majorHAnsi"/>
                <w:b/>
                <w:sz w:val="20"/>
                <w:szCs w:val="20"/>
              </w:rPr>
            </w:pPr>
          </w:p>
          <w:p w14:paraId="109531F7" w14:textId="77777777" w:rsidR="009E1400" w:rsidRPr="00746417" w:rsidRDefault="009E1400" w:rsidP="009E1400">
            <w:pPr>
              <w:rPr>
                <w:rFonts w:asciiTheme="majorHAnsi" w:hAnsiTheme="majorHAnsi" w:cstheme="majorHAnsi"/>
                <w:b/>
                <w:sz w:val="20"/>
                <w:szCs w:val="20"/>
              </w:rPr>
            </w:pPr>
          </w:p>
          <w:p w14:paraId="46AA77B1" w14:textId="77777777" w:rsidR="009E1400" w:rsidRPr="00746417" w:rsidRDefault="009E1400" w:rsidP="009E1400">
            <w:pPr>
              <w:rPr>
                <w:rFonts w:asciiTheme="majorHAnsi" w:hAnsiTheme="majorHAnsi" w:cstheme="majorHAnsi"/>
                <w:b/>
                <w:sz w:val="20"/>
                <w:szCs w:val="20"/>
              </w:rPr>
            </w:pPr>
          </w:p>
          <w:p w14:paraId="14BEAC87" w14:textId="77777777" w:rsidR="009E1400" w:rsidRPr="00746417" w:rsidRDefault="009E1400" w:rsidP="009E1400">
            <w:pPr>
              <w:rPr>
                <w:rFonts w:asciiTheme="majorHAnsi" w:hAnsiTheme="majorHAnsi" w:cstheme="majorHAnsi"/>
                <w:b/>
                <w:sz w:val="20"/>
                <w:szCs w:val="20"/>
              </w:rPr>
            </w:pPr>
          </w:p>
          <w:p w14:paraId="71ED67BE" w14:textId="77777777" w:rsidR="009E1400" w:rsidRPr="00746417" w:rsidRDefault="009E1400" w:rsidP="009E1400">
            <w:pPr>
              <w:rPr>
                <w:rFonts w:asciiTheme="majorHAnsi" w:hAnsiTheme="majorHAnsi" w:cstheme="majorHAnsi"/>
                <w:b/>
                <w:sz w:val="20"/>
                <w:szCs w:val="20"/>
              </w:rPr>
            </w:pPr>
          </w:p>
          <w:p w14:paraId="3BB1E6C6" w14:textId="77777777" w:rsidR="009E1400" w:rsidRPr="00746417" w:rsidRDefault="009E1400" w:rsidP="009E1400">
            <w:pPr>
              <w:rPr>
                <w:rFonts w:asciiTheme="majorHAnsi" w:hAnsiTheme="majorHAnsi" w:cstheme="majorHAnsi"/>
                <w:b/>
                <w:sz w:val="20"/>
                <w:szCs w:val="20"/>
              </w:rPr>
            </w:pPr>
          </w:p>
          <w:p w14:paraId="32EF126C" w14:textId="77777777" w:rsidR="009E1400" w:rsidRPr="00746417" w:rsidRDefault="009E1400" w:rsidP="009E1400">
            <w:pPr>
              <w:rPr>
                <w:rFonts w:asciiTheme="majorHAnsi" w:hAnsiTheme="majorHAnsi" w:cstheme="majorHAnsi"/>
                <w:b/>
                <w:sz w:val="20"/>
                <w:szCs w:val="20"/>
              </w:rPr>
            </w:pPr>
          </w:p>
          <w:p w14:paraId="18A28092" w14:textId="77777777" w:rsidR="009E1400" w:rsidRPr="00746417" w:rsidRDefault="009E1400" w:rsidP="009E1400">
            <w:pPr>
              <w:rPr>
                <w:rFonts w:asciiTheme="majorHAnsi" w:hAnsiTheme="majorHAnsi" w:cstheme="majorHAnsi"/>
                <w:b/>
                <w:sz w:val="20"/>
                <w:szCs w:val="20"/>
              </w:rPr>
            </w:pPr>
          </w:p>
          <w:p w14:paraId="2D2B1185" w14:textId="77777777" w:rsidR="009E1400" w:rsidRPr="00746417" w:rsidRDefault="009E1400" w:rsidP="009E1400">
            <w:pPr>
              <w:rPr>
                <w:rFonts w:asciiTheme="majorHAnsi" w:hAnsiTheme="majorHAnsi" w:cstheme="majorHAnsi"/>
                <w:b/>
                <w:sz w:val="20"/>
                <w:szCs w:val="20"/>
              </w:rPr>
            </w:pPr>
          </w:p>
          <w:p w14:paraId="26A86CD0" w14:textId="3307EB83" w:rsidR="009E1400" w:rsidRPr="00404091" w:rsidRDefault="009E1400" w:rsidP="009E1400">
            <w:pPr>
              <w:rPr>
                <w:rFonts w:asciiTheme="majorHAnsi" w:hAnsiTheme="majorHAnsi" w:cstheme="majorHAnsi"/>
                <w:sz w:val="20"/>
                <w:szCs w:val="20"/>
              </w:rPr>
            </w:pPr>
          </w:p>
        </w:tc>
      </w:tr>
    </w:tbl>
    <w:p w14:paraId="4EDCE1AA" w14:textId="77777777" w:rsidR="00A95F12" w:rsidRPr="003A3D95" w:rsidRDefault="00A95F12" w:rsidP="00A95F12"/>
    <w:p w14:paraId="0ACA0536" w14:textId="77777777" w:rsidR="00A95F12" w:rsidRDefault="00A95F12" w:rsidP="00A95F12"/>
    <w:p w14:paraId="0336A2EA" w14:textId="77777777" w:rsidR="00A95F12" w:rsidRDefault="00A95F12" w:rsidP="00A95F12"/>
    <w:p w14:paraId="6214AA9F" w14:textId="77777777" w:rsidR="00A95F12" w:rsidRDefault="00A95F12" w:rsidP="00A95F12"/>
    <w:p w14:paraId="4DE277C5" w14:textId="77777777" w:rsidR="00A95F12" w:rsidRDefault="00A95F12" w:rsidP="00A95F12"/>
    <w:p w14:paraId="0419A187" w14:textId="77777777" w:rsidR="00A95F12" w:rsidRDefault="00A95F12" w:rsidP="00A95F12"/>
    <w:p w14:paraId="66566D2A" w14:textId="77777777" w:rsidR="00A95F12" w:rsidRDefault="00A95F12" w:rsidP="00A95F12"/>
    <w:p w14:paraId="1CA6DC25" w14:textId="77777777" w:rsidR="00A95F12" w:rsidRDefault="00A95F12" w:rsidP="00A95F12"/>
    <w:p w14:paraId="485842E5" w14:textId="77777777" w:rsidR="00A95F12" w:rsidRDefault="00A95F12" w:rsidP="00A95F12"/>
    <w:p w14:paraId="7D0B21A8" w14:textId="77777777" w:rsidR="00A95F12" w:rsidRDefault="00A95F12" w:rsidP="00A95F12"/>
    <w:p w14:paraId="2F171B66" w14:textId="77777777" w:rsidR="00A95F12" w:rsidRDefault="00A95F12" w:rsidP="00A95F12"/>
    <w:p w14:paraId="2482EB27" w14:textId="77777777" w:rsidR="00A95F12" w:rsidRDefault="00A95F12" w:rsidP="00A95F12"/>
    <w:p w14:paraId="4D83FB81" w14:textId="77777777" w:rsidR="00A95F12" w:rsidRDefault="00A95F12" w:rsidP="00A95F12"/>
    <w:p w14:paraId="5B545083" w14:textId="77777777" w:rsidR="00A95F12" w:rsidRDefault="00A95F12" w:rsidP="00A95F12"/>
    <w:p w14:paraId="4CA1AAD3" w14:textId="77777777" w:rsidR="00A95F12" w:rsidRDefault="00A95F12" w:rsidP="00A95F12"/>
    <w:p w14:paraId="71233671" w14:textId="77777777" w:rsidR="00A95F12" w:rsidRDefault="00A95F12" w:rsidP="00A95F12"/>
    <w:p w14:paraId="72745401" w14:textId="77777777" w:rsidR="009A5808" w:rsidRDefault="009A5808" w:rsidP="00A95F12"/>
    <w:p w14:paraId="73C79BE0" w14:textId="77777777" w:rsidR="009A5808" w:rsidRDefault="009A5808" w:rsidP="00A95F12"/>
    <w:p w14:paraId="4BB3E7C5" w14:textId="77777777" w:rsidR="009A5808" w:rsidRDefault="009A5808" w:rsidP="00A95F12"/>
    <w:p w14:paraId="4FCF5319" w14:textId="77777777" w:rsidR="009A5808" w:rsidRDefault="009A5808" w:rsidP="00A95F12"/>
    <w:p w14:paraId="03D429B6" w14:textId="2790EAC5" w:rsidR="00A95F12" w:rsidRPr="006073D7" w:rsidRDefault="00A95F12" w:rsidP="00A95F12"/>
    <w:p w14:paraId="7D50E52F" w14:textId="77777777" w:rsidR="00A95F12" w:rsidRPr="006073D7" w:rsidRDefault="00A95F12" w:rsidP="00A95F12">
      <w:pPr>
        <w:pStyle w:val="Heading1"/>
        <w:spacing w:before="0" w:after="0"/>
      </w:pPr>
      <w:r w:rsidRPr="006073D7">
        <w:lastRenderedPageBreak/>
        <w:t xml:space="preserve">Framework Agreement List </w:t>
      </w:r>
    </w:p>
    <w:p w14:paraId="23753383" w14:textId="77777777" w:rsidR="00A95F12" w:rsidRPr="006073D7" w:rsidRDefault="00A95F12" w:rsidP="00A95F12"/>
    <w:p w14:paraId="6245F0BE" w14:textId="77777777" w:rsidR="00A95F12" w:rsidRPr="006073D7" w:rsidRDefault="00A95F12" w:rsidP="00A95F12">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3031A628" w14:textId="77777777" w:rsidR="00A95F12" w:rsidRPr="006073D7" w:rsidRDefault="00A95F12" w:rsidP="00A95F12"/>
    <w:p w14:paraId="7BC00D0B" w14:textId="77777777" w:rsidR="00A95F12" w:rsidRPr="006073D7" w:rsidRDefault="00A95F12" w:rsidP="00A95F12">
      <w:r w:rsidRPr="006073D7">
        <w:t>Prepared by the End-User, attached to the APP and submitted to the BAC for the approval of the HOPE.</w:t>
      </w:r>
    </w:p>
    <w:p w14:paraId="11C147E6" w14:textId="77777777" w:rsidR="00A95F12" w:rsidRPr="006073D7" w:rsidRDefault="00A95F12" w:rsidP="00A95F12">
      <w:pPr>
        <w:rPr>
          <w:b/>
        </w:rPr>
      </w:pPr>
    </w:p>
    <w:tbl>
      <w:tblPr>
        <w:tblStyle w:val="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411"/>
        <w:gridCol w:w="2343"/>
        <w:gridCol w:w="2439"/>
        <w:gridCol w:w="972"/>
        <w:gridCol w:w="2156"/>
        <w:gridCol w:w="1418"/>
      </w:tblGrid>
      <w:tr w:rsidR="00A95F12" w:rsidRPr="006073D7" w14:paraId="1AA7808A" w14:textId="77777777" w:rsidTr="00A95F12">
        <w:trPr>
          <w:trHeight w:val="20"/>
          <w:jc w:val="center"/>
        </w:trPr>
        <w:tc>
          <w:tcPr>
            <w:tcW w:w="5000" w:type="pct"/>
            <w:gridSpan w:val="6"/>
            <w:tcMar>
              <w:top w:w="100" w:type="dxa"/>
              <w:left w:w="100" w:type="dxa"/>
              <w:bottom w:w="100" w:type="dxa"/>
              <w:right w:w="100" w:type="dxa"/>
            </w:tcMar>
          </w:tcPr>
          <w:p w14:paraId="3EF0016B" w14:textId="77777777" w:rsidR="00A95F12" w:rsidRPr="006073D7" w:rsidRDefault="00A95F12" w:rsidP="00A95F12">
            <w:pPr>
              <w:keepLines/>
              <w:jc w:val="center"/>
              <w:rPr>
                <w:rFonts w:eastAsia="Arial"/>
                <w:b/>
                <w:i/>
              </w:rPr>
            </w:pPr>
            <w:r w:rsidRPr="006073D7">
              <w:rPr>
                <w:rFonts w:eastAsia="Arial"/>
                <w:b/>
                <w:i/>
              </w:rPr>
              <w:t>FRAMEWORK AGREEMENT LIST</w:t>
            </w:r>
          </w:p>
          <w:p w14:paraId="18734EEC" w14:textId="77777777" w:rsidR="00A95F12" w:rsidRPr="006073D7" w:rsidRDefault="00A95F12" w:rsidP="00A95F12">
            <w:pPr>
              <w:keepLines/>
              <w:jc w:val="center"/>
              <w:rPr>
                <w:rFonts w:eastAsia="Arial"/>
                <w:b/>
                <w:i/>
              </w:rPr>
            </w:pPr>
            <w:r w:rsidRPr="006073D7">
              <w:rPr>
                <w:rFonts w:eastAsia="Arial"/>
                <w:b/>
                <w:i/>
              </w:rPr>
              <w:t>(AGENCY)</w:t>
            </w:r>
          </w:p>
        </w:tc>
      </w:tr>
      <w:tr w:rsidR="00A95F12" w:rsidRPr="006073D7" w14:paraId="75EE2905" w14:textId="77777777" w:rsidTr="00A95F12">
        <w:trPr>
          <w:trHeight w:val="674"/>
          <w:jc w:val="center"/>
        </w:trPr>
        <w:tc>
          <w:tcPr>
            <w:tcW w:w="1414" w:type="pct"/>
            <w:gridSpan w:val="2"/>
            <w:shd w:val="clear" w:color="auto" w:fill="auto"/>
            <w:tcMar>
              <w:top w:w="100" w:type="dxa"/>
              <w:left w:w="100" w:type="dxa"/>
              <w:bottom w:w="100" w:type="dxa"/>
              <w:right w:w="100" w:type="dxa"/>
            </w:tcMar>
          </w:tcPr>
          <w:p w14:paraId="26FAE894" w14:textId="77777777" w:rsidR="00A95F12" w:rsidRPr="006073D7" w:rsidRDefault="00A95F12" w:rsidP="00A95F12">
            <w:pPr>
              <w:keepLines/>
              <w:jc w:val="center"/>
              <w:rPr>
                <w:rFonts w:eastAsia="Arial"/>
                <w:b/>
                <w:i/>
              </w:rPr>
            </w:pPr>
            <w:r w:rsidRPr="006073D7">
              <w:rPr>
                <w:rFonts w:eastAsia="Arial"/>
                <w:b/>
                <w:i/>
              </w:rPr>
              <w:t>Item / Service</w:t>
            </w:r>
          </w:p>
          <w:p w14:paraId="02B94352" w14:textId="77777777" w:rsidR="00A95F12" w:rsidRPr="006073D7" w:rsidRDefault="00A95F12" w:rsidP="00A95F12">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18585431" w14:textId="77777777" w:rsidR="00A95F12" w:rsidRPr="006073D7" w:rsidRDefault="00A95F12" w:rsidP="00A95F12">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0FA2A683" w14:textId="77777777" w:rsidR="00A95F12" w:rsidRPr="006073D7" w:rsidRDefault="00A95F12" w:rsidP="00A95F12">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6DDA9760" w14:textId="77777777" w:rsidR="00A95F12" w:rsidRPr="006073D7" w:rsidRDefault="00A95F12" w:rsidP="00A95F12">
            <w:pPr>
              <w:keepLines/>
              <w:jc w:val="center"/>
              <w:rPr>
                <w:rFonts w:eastAsia="Arial"/>
                <w:b/>
                <w:i/>
              </w:rPr>
            </w:pPr>
            <w:r w:rsidRPr="006073D7">
              <w:rPr>
                <w:rFonts w:eastAsia="Arial"/>
                <w:b/>
                <w:i/>
              </w:rPr>
              <w:t>Total Cost per Item</w:t>
            </w:r>
          </w:p>
        </w:tc>
      </w:tr>
      <w:tr w:rsidR="00A95F12" w:rsidRPr="006073D7" w14:paraId="4D1E9DC2" w14:textId="77777777" w:rsidTr="00A95F12">
        <w:trPr>
          <w:trHeight w:val="455"/>
          <w:jc w:val="center"/>
        </w:trPr>
        <w:tc>
          <w:tcPr>
            <w:tcW w:w="211" w:type="pct"/>
            <w:shd w:val="clear" w:color="auto" w:fill="auto"/>
            <w:tcMar>
              <w:top w:w="100" w:type="dxa"/>
              <w:left w:w="100" w:type="dxa"/>
              <w:bottom w:w="100" w:type="dxa"/>
              <w:right w:w="100" w:type="dxa"/>
            </w:tcMar>
          </w:tcPr>
          <w:p w14:paraId="4CA89B6D" w14:textId="77777777" w:rsidR="00A95F12" w:rsidRPr="006073D7" w:rsidRDefault="00A95F12" w:rsidP="00A95F12">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B5F931D" w14:textId="77777777" w:rsidR="00A95F12" w:rsidRPr="006073D7" w:rsidRDefault="00A95F12" w:rsidP="00A95F12">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C9BBCAB"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1DA1ACC9"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5E6E6B7E" w14:textId="77777777" w:rsidR="00A95F12" w:rsidRPr="006073D7" w:rsidRDefault="00A95F12" w:rsidP="00A95F12">
            <w:pPr>
              <w:keepLines/>
              <w:jc w:val="center"/>
              <w:rPr>
                <w:b/>
                <w:i/>
              </w:rPr>
            </w:pPr>
            <w:r w:rsidRPr="006073D7">
              <w:rPr>
                <w:b/>
                <w:i/>
              </w:rPr>
              <w:t xml:space="preserve"> </w:t>
            </w:r>
          </w:p>
        </w:tc>
      </w:tr>
      <w:tr w:rsidR="00A95F12" w:rsidRPr="006073D7" w14:paraId="0EF50BD9" w14:textId="77777777" w:rsidTr="00A95F12">
        <w:trPr>
          <w:trHeight w:val="455"/>
          <w:jc w:val="center"/>
        </w:trPr>
        <w:tc>
          <w:tcPr>
            <w:tcW w:w="211" w:type="pct"/>
            <w:shd w:val="clear" w:color="auto" w:fill="auto"/>
            <w:tcMar>
              <w:top w:w="100" w:type="dxa"/>
              <w:left w:w="100" w:type="dxa"/>
              <w:bottom w:w="100" w:type="dxa"/>
              <w:right w:w="100" w:type="dxa"/>
            </w:tcMar>
          </w:tcPr>
          <w:p w14:paraId="2A970547" w14:textId="77777777" w:rsidR="00A95F12" w:rsidRPr="006073D7" w:rsidRDefault="00A95F12" w:rsidP="00A95F12">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EB23A8C" w14:textId="77777777" w:rsidR="00A95F12" w:rsidRPr="006073D7" w:rsidRDefault="00A95F12" w:rsidP="00A95F12">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67D1130"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57090985"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0BF1E2B" w14:textId="77777777" w:rsidR="00A95F12" w:rsidRPr="006073D7" w:rsidRDefault="00A95F12" w:rsidP="00A95F12">
            <w:pPr>
              <w:keepLines/>
              <w:jc w:val="center"/>
              <w:rPr>
                <w:b/>
                <w:i/>
              </w:rPr>
            </w:pPr>
            <w:r w:rsidRPr="006073D7">
              <w:rPr>
                <w:b/>
                <w:i/>
              </w:rPr>
              <w:t xml:space="preserve"> </w:t>
            </w:r>
          </w:p>
        </w:tc>
      </w:tr>
      <w:tr w:rsidR="00A95F12" w:rsidRPr="006073D7" w14:paraId="3991EF3B" w14:textId="77777777" w:rsidTr="00A95F12">
        <w:trPr>
          <w:trHeight w:val="455"/>
          <w:jc w:val="center"/>
        </w:trPr>
        <w:tc>
          <w:tcPr>
            <w:tcW w:w="211" w:type="pct"/>
            <w:shd w:val="clear" w:color="auto" w:fill="auto"/>
            <w:tcMar>
              <w:top w:w="100" w:type="dxa"/>
              <w:left w:w="100" w:type="dxa"/>
              <w:bottom w:w="100" w:type="dxa"/>
              <w:right w:w="100" w:type="dxa"/>
            </w:tcMar>
          </w:tcPr>
          <w:p w14:paraId="69D44E75" w14:textId="77777777" w:rsidR="00A95F12" w:rsidRPr="006073D7" w:rsidRDefault="00A95F12" w:rsidP="00A95F12">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0D2DB6A" w14:textId="77777777" w:rsidR="00A95F12" w:rsidRPr="006073D7" w:rsidRDefault="00A95F12" w:rsidP="00A95F12">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04381D1F"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7C1D6CB"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625A3436" w14:textId="77777777" w:rsidR="00A95F12" w:rsidRPr="006073D7" w:rsidRDefault="00A95F12" w:rsidP="00A95F12">
            <w:pPr>
              <w:keepLines/>
              <w:jc w:val="center"/>
              <w:rPr>
                <w:b/>
                <w:i/>
              </w:rPr>
            </w:pPr>
            <w:r w:rsidRPr="006073D7">
              <w:rPr>
                <w:b/>
                <w:i/>
              </w:rPr>
              <w:t xml:space="preserve"> </w:t>
            </w:r>
          </w:p>
        </w:tc>
      </w:tr>
      <w:tr w:rsidR="00A95F12" w:rsidRPr="006073D7" w14:paraId="4E2B25CE" w14:textId="77777777" w:rsidTr="00A95F12">
        <w:trPr>
          <w:trHeight w:val="197"/>
          <w:jc w:val="center"/>
        </w:trPr>
        <w:tc>
          <w:tcPr>
            <w:tcW w:w="1414" w:type="pct"/>
            <w:gridSpan w:val="2"/>
            <w:shd w:val="clear" w:color="auto" w:fill="auto"/>
            <w:tcMar>
              <w:top w:w="100" w:type="dxa"/>
              <w:left w:w="100" w:type="dxa"/>
              <w:bottom w:w="100" w:type="dxa"/>
              <w:right w:w="100" w:type="dxa"/>
            </w:tcMar>
          </w:tcPr>
          <w:p w14:paraId="2E938EB0" w14:textId="77777777" w:rsidR="00A95F12" w:rsidRPr="006073D7" w:rsidRDefault="00A95F12" w:rsidP="00A95F12">
            <w:pPr>
              <w:keepLines/>
              <w:jc w:val="center"/>
              <w:rPr>
                <w:b/>
                <w:i/>
              </w:rPr>
            </w:pPr>
            <w:r w:rsidRPr="006073D7">
              <w:rPr>
                <w:b/>
                <w:i/>
              </w:rPr>
              <w:t>TOTAL</w:t>
            </w:r>
          </w:p>
          <w:p w14:paraId="6DD5D11F" w14:textId="77777777" w:rsidR="00A95F12" w:rsidRPr="006073D7" w:rsidRDefault="00A95F12" w:rsidP="00A95F12">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3EC494A3"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16870D28"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56106623" w14:textId="77777777" w:rsidR="00A95F12" w:rsidRPr="006073D7" w:rsidRDefault="00A95F12" w:rsidP="00A95F12">
            <w:pPr>
              <w:keepLines/>
              <w:jc w:val="center"/>
              <w:rPr>
                <w:b/>
                <w:i/>
              </w:rPr>
            </w:pPr>
            <w:r w:rsidRPr="006073D7">
              <w:rPr>
                <w:b/>
                <w:i/>
              </w:rPr>
              <w:t xml:space="preserve"> </w:t>
            </w:r>
          </w:p>
        </w:tc>
      </w:tr>
      <w:tr w:rsidR="00A95F12" w:rsidRPr="006073D7" w14:paraId="6132CA58" w14:textId="77777777" w:rsidTr="00A95F12">
        <w:trPr>
          <w:trHeight w:val="695"/>
          <w:jc w:val="center"/>
        </w:trPr>
        <w:tc>
          <w:tcPr>
            <w:tcW w:w="1414" w:type="pct"/>
            <w:gridSpan w:val="2"/>
            <w:shd w:val="clear" w:color="auto" w:fill="auto"/>
            <w:tcMar>
              <w:top w:w="100" w:type="dxa"/>
              <w:left w:w="100" w:type="dxa"/>
              <w:bottom w:w="100" w:type="dxa"/>
              <w:right w:w="100" w:type="dxa"/>
            </w:tcMar>
          </w:tcPr>
          <w:p w14:paraId="6856288D" w14:textId="77777777" w:rsidR="00A95F12" w:rsidRPr="006073D7" w:rsidRDefault="00A95F12" w:rsidP="00A95F12">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C5E8575" w14:textId="77777777" w:rsidR="00A95F12" w:rsidRPr="006073D7" w:rsidRDefault="00A95F12" w:rsidP="00A95F12">
            <w:pPr>
              <w:keepLines/>
              <w:rPr>
                <w:rFonts w:eastAsia="Arial"/>
                <w:i/>
              </w:rPr>
            </w:pPr>
            <w:r w:rsidRPr="006073D7">
              <w:rPr>
                <w:rFonts w:eastAsia="Arial"/>
                <w:i/>
              </w:rPr>
              <w:t>Within [no. of days] calendar days upon issuance of Call-</w:t>
            </w:r>
            <w:proofErr w:type="gramStart"/>
            <w:r w:rsidRPr="006073D7">
              <w:rPr>
                <w:rFonts w:eastAsia="Arial"/>
                <w:i/>
              </w:rPr>
              <w:t>off .</w:t>
            </w:r>
            <w:proofErr w:type="gramEnd"/>
          </w:p>
        </w:tc>
      </w:tr>
      <w:tr w:rsidR="00A95F12" w:rsidRPr="006073D7" w14:paraId="3E53AA92" w14:textId="77777777" w:rsidTr="00A95F12">
        <w:trPr>
          <w:trHeight w:val="695"/>
          <w:jc w:val="center"/>
        </w:trPr>
        <w:tc>
          <w:tcPr>
            <w:tcW w:w="1414" w:type="pct"/>
            <w:gridSpan w:val="2"/>
            <w:shd w:val="clear" w:color="auto" w:fill="auto"/>
            <w:tcMar>
              <w:top w:w="100" w:type="dxa"/>
              <w:left w:w="100" w:type="dxa"/>
              <w:bottom w:w="100" w:type="dxa"/>
              <w:right w:w="100" w:type="dxa"/>
            </w:tcMar>
          </w:tcPr>
          <w:p w14:paraId="748980EF" w14:textId="77777777" w:rsidR="00A95F12" w:rsidRPr="006073D7" w:rsidRDefault="00A95F12" w:rsidP="00A95F12">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A245166" w14:textId="77777777" w:rsidR="00A95F12" w:rsidRPr="006073D7" w:rsidRDefault="00A95F12" w:rsidP="00A95F12">
            <w:pPr>
              <w:rPr>
                <w:rFonts w:eastAsia="Arial"/>
                <w:i/>
              </w:rPr>
            </w:pPr>
            <w:r w:rsidRPr="006073D7">
              <w:rPr>
                <w:rFonts w:eastAsia="Arial"/>
                <w:i/>
              </w:rPr>
              <w:t>Indicate here any other appropriate information as may be necessary.</w:t>
            </w:r>
          </w:p>
        </w:tc>
      </w:tr>
      <w:tr w:rsidR="00A95F12" w:rsidRPr="006073D7" w14:paraId="403D6B05" w14:textId="77777777" w:rsidTr="00A95F12">
        <w:trPr>
          <w:trHeight w:val="570"/>
          <w:jc w:val="center"/>
        </w:trPr>
        <w:tc>
          <w:tcPr>
            <w:tcW w:w="1414" w:type="pct"/>
            <w:gridSpan w:val="2"/>
            <w:shd w:val="clear" w:color="auto" w:fill="auto"/>
            <w:tcMar>
              <w:top w:w="100" w:type="dxa"/>
              <w:left w:w="100" w:type="dxa"/>
              <w:bottom w:w="100" w:type="dxa"/>
              <w:right w:w="100" w:type="dxa"/>
            </w:tcMar>
          </w:tcPr>
          <w:p w14:paraId="2AC367D3" w14:textId="77777777" w:rsidR="00A95F12" w:rsidRPr="006073D7" w:rsidRDefault="00A95F12" w:rsidP="00A95F12">
            <w:pPr>
              <w:rPr>
                <w:b/>
                <w:i/>
              </w:rPr>
            </w:pPr>
          </w:p>
        </w:tc>
        <w:tc>
          <w:tcPr>
            <w:tcW w:w="1751" w:type="pct"/>
            <w:gridSpan w:val="2"/>
            <w:shd w:val="clear" w:color="auto" w:fill="auto"/>
            <w:tcMar>
              <w:top w:w="100" w:type="dxa"/>
              <w:left w:w="100" w:type="dxa"/>
              <w:bottom w:w="100" w:type="dxa"/>
              <w:right w:w="100" w:type="dxa"/>
            </w:tcMar>
          </w:tcPr>
          <w:p w14:paraId="2572D9C1" w14:textId="77777777" w:rsidR="00A95F12" w:rsidRPr="006073D7" w:rsidRDefault="00A95F12" w:rsidP="00A95F12">
            <w:pPr>
              <w:rPr>
                <w:b/>
                <w:i/>
              </w:rPr>
            </w:pPr>
          </w:p>
        </w:tc>
        <w:tc>
          <w:tcPr>
            <w:tcW w:w="1835" w:type="pct"/>
            <w:gridSpan w:val="2"/>
            <w:shd w:val="clear" w:color="auto" w:fill="auto"/>
            <w:tcMar>
              <w:top w:w="100" w:type="dxa"/>
              <w:left w:w="100" w:type="dxa"/>
              <w:bottom w:w="100" w:type="dxa"/>
              <w:right w:w="100" w:type="dxa"/>
            </w:tcMar>
          </w:tcPr>
          <w:p w14:paraId="42187B42" w14:textId="77777777" w:rsidR="00A95F12" w:rsidRPr="006073D7" w:rsidRDefault="00A95F12" w:rsidP="00A95F12">
            <w:pPr>
              <w:rPr>
                <w:b/>
                <w:i/>
              </w:rPr>
            </w:pPr>
          </w:p>
        </w:tc>
      </w:tr>
      <w:tr w:rsidR="00A95F12" w:rsidRPr="006073D7" w14:paraId="44CE0B79" w14:textId="77777777" w:rsidTr="00A95F12">
        <w:trPr>
          <w:trHeight w:val="695"/>
          <w:jc w:val="center"/>
        </w:trPr>
        <w:tc>
          <w:tcPr>
            <w:tcW w:w="1414" w:type="pct"/>
            <w:gridSpan w:val="2"/>
            <w:shd w:val="clear" w:color="auto" w:fill="auto"/>
            <w:tcMar>
              <w:top w:w="100" w:type="dxa"/>
              <w:left w:w="100" w:type="dxa"/>
              <w:bottom w:w="100" w:type="dxa"/>
              <w:right w:w="100" w:type="dxa"/>
            </w:tcMar>
          </w:tcPr>
          <w:p w14:paraId="0F3F62B4" w14:textId="77777777" w:rsidR="00A95F12" w:rsidRPr="006073D7" w:rsidRDefault="00A95F12" w:rsidP="00A95F12">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0DBA5C99" w14:textId="77777777" w:rsidR="00A95F12" w:rsidRPr="006073D7" w:rsidRDefault="00A95F12" w:rsidP="00A95F12">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417F1ED1" w14:textId="77777777" w:rsidR="00A95F12" w:rsidRPr="006073D7" w:rsidRDefault="00A95F12" w:rsidP="00A95F12">
            <w:pPr>
              <w:jc w:val="center"/>
              <w:rPr>
                <w:b/>
                <w:i/>
              </w:rPr>
            </w:pPr>
            <w:r w:rsidRPr="006073D7">
              <w:rPr>
                <w:b/>
                <w:i/>
              </w:rPr>
              <w:t>DEPARTMENT/DIVISION</w:t>
            </w:r>
          </w:p>
        </w:tc>
      </w:tr>
    </w:tbl>
    <w:p w14:paraId="2F9AE8BD" w14:textId="77777777" w:rsidR="00A95F12" w:rsidRPr="006073D7" w:rsidRDefault="00A95F12" w:rsidP="00A95F12"/>
    <w:p w14:paraId="64DF74F2" w14:textId="77777777" w:rsidR="00A95F12" w:rsidRDefault="00A95F12" w:rsidP="00A95F12">
      <w:pPr>
        <w:pStyle w:val="Heading1"/>
        <w:spacing w:before="0" w:after="0"/>
      </w:pPr>
    </w:p>
    <w:p w14:paraId="6B966365" w14:textId="77777777" w:rsidR="00A95F12" w:rsidRDefault="00A95F12" w:rsidP="00A95F12"/>
    <w:p w14:paraId="037000B9" w14:textId="77777777" w:rsidR="00A95F12" w:rsidRDefault="00A95F12" w:rsidP="00A95F12"/>
    <w:p w14:paraId="7AD86363" w14:textId="77777777" w:rsidR="00A95F12" w:rsidRDefault="00A95F12" w:rsidP="00A95F12"/>
    <w:p w14:paraId="5A69D748" w14:textId="77777777" w:rsidR="00A95F12" w:rsidRDefault="00A95F12" w:rsidP="00A95F12"/>
    <w:p w14:paraId="2974CAFC" w14:textId="77777777" w:rsidR="00A95F12" w:rsidRDefault="00A95F12" w:rsidP="00A95F12"/>
    <w:p w14:paraId="009BF99F" w14:textId="77777777" w:rsidR="00A95F12" w:rsidRDefault="00A95F12" w:rsidP="00A95F12"/>
    <w:p w14:paraId="7AC3F497" w14:textId="77777777" w:rsidR="00A95F12" w:rsidRPr="00D208D6" w:rsidRDefault="00A95F12" w:rsidP="00A95F12"/>
    <w:p w14:paraId="4A8B4F06" w14:textId="77777777" w:rsidR="00A95F12" w:rsidRPr="006073D7" w:rsidRDefault="00A95F12" w:rsidP="00A95F12">
      <w:pPr>
        <w:pStyle w:val="Heading1"/>
        <w:spacing w:before="0" w:after="0"/>
      </w:pPr>
      <w:r w:rsidRPr="006073D7">
        <w:lastRenderedPageBreak/>
        <w:t>Section VII. Technical Specifications</w:t>
      </w:r>
    </w:p>
    <w:p w14:paraId="5D637C75" w14:textId="77777777" w:rsidR="00A95F12" w:rsidRPr="006073D7" w:rsidRDefault="00A95F12" w:rsidP="00A95F12"/>
    <w:tbl>
      <w:tblPr>
        <w:tblStyle w:val="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33"/>
      </w:tblGrid>
      <w:tr w:rsidR="00A95F12" w:rsidRPr="006073D7" w14:paraId="68720E1B" w14:textId="77777777" w:rsidTr="00A95F12">
        <w:trPr>
          <w:jc w:val="center"/>
        </w:trPr>
        <w:tc>
          <w:tcPr>
            <w:tcW w:w="5000" w:type="pct"/>
            <w:tcBorders>
              <w:top w:val="single" w:sz="6" w:space="0" w:color="000000"/>
              <w:left w:val="single" w:sz="6" w:space="0" w:color="000000"/>
              <w:bottom w:val="single" w:sz="6" w:space="0" w:color="000000"/>
              <w:right w:val="single" w:sz="6" w:space="0" w:color="000000"/>
            </w:tcBorders>
          </w:tcPr>
          <w:p w14:paraId="4CAA8831" w14:textId="77777777" w:rsidR="00A95F12" w:rsidRPr="006073D7" w:rsidRDefault="00A95F12" w:rsidP="00A95F12"/>
          <w:p w14:paraId="4537AB06" w14:textId="77777777" w:rsidR="00A95F12" w:rsidRPr="006073D7" w:rsidRDefault="00A95F12" w:rsidP="00A95F12">
            <w:pPr>
              <w:rPr>
                <w:b/>
                <w:sz w:val="32"/>
                <w:szCs w:val="32"/>
              </w:rPr>
            </w:pPr>
            <w:r w:rsidRPr="006073D7">
              <w:rPr>
                <w:b/>
                <w:sz w:val="32"/>
                <w:szCs w:val="32"/>
              </w:rPr>
              <w:t>Notes for Preparing the Technical Specifications</w:t>
            </w:r>
          </w:p>
          <w:p w14:paraId="03A8DC40" w14:textId="77777777" w:rsidR="00A95F12" w:rsidRPr="006073D7" w:rsidRDefault="00A95F12" w:rsidP="00A95F12">
            <w:pPr>
              <w:rPr>
                <w:b/>
              </w:rPr>
            </w:pPr>
          </w:p>
          <w:p w14:paraId="00163947" w14:textId="77777777" w:rsidR="00A95F12" w:rsidRPr="006073D7" w:rsidRDefault="00A95F12" w:rsidP="00A95F12">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w:t>
            </w:r>
            <w:proofErr w:type="gramStart"/>
            <w:r w:rsidRPr="006073D7">
              <w:t>fairness ,</w:t>
            </w:r>
            <w:proofErr w:type="gramEnd"/>
            <w:r w:rsidRPr="006073D7">
              <w:t xml:space="preserve">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6FA00AD8" w14:textId="77777777" w:rsidR="00A95F12" w:rsidRPr="006073D7" w:rsidRDefault="00A95F12" w:rsidP="00A95F12"/>
          <w:p w14:paraId="69CCE732" w14:textId="77777777" w:rsidR="00A95F12" w:rsidRPr="006073D7" w:rsidRDefault="00A95F12" w:rsidP="00A95F12">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74CE51D6" w14:textId="77777777" w:rsidR="00A95F12" w:rsidRPr="006073D7" w:rsidRDefault="00A95F12" w:rsidP="00A95F12"/>
          <w:p w14:paraId="2A26756E" w14:textId="77777777" w:rsidR="00A95F12" w:rsidRPr="006073D7" w:rsidRDefault="00A95F12" w:rsidP="00A95F12">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073CC03" w14:textId="77777777" w:rsidR="00A95F12" w:rsidRPr="006073D7" w:rsidRDefault="00A95F12" w:rsidP="00A95F12"/>
          <w:p w14:paraId="15665AC5" w14:textId="77777777" w:rsidR="00A95F12" w:rsidRPr="006073D7" w:rsidRDefault="00A95F12" w:rsidP="00A95F12">
            <w:pPr>
              <w:ind w:left="533" w:hanging="533"/>
            </w:pPr>
            <w:r w:rsidRPr="006073D7">
              <w:rPr>
                <w:b/>
              </w:rPr>
              <w:t>Sample Clause:  Equivalency of Standards and Codes</w:t>
            </w:r>
          </w:p>
          <w:p w14:paraId="12B4FC94" w14:textId="77777777" w:rsidR="00A95F12" w:rsidRPr="006073D7" w:rsidRDefault="00A95F12" w:rsidP="00A95F12"/>
          <w:p w14:paraId="444A7868" w14:textId="77777777" w:rsidR="00A95F12" w:rsidRPr="006073D7" w:rsidRDefault="00A95F12" w:rsidP="00A95F12">
            <w:pPr>
              <w:ind w:left="18" w:hanging="18"/>
            </w:pPr>
            <w:r w:rsidRPr="006073D7">
              <w:t xml:space="preserve">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w:t>
            </w:r>
            <w:r w:rsidRPr="006073D7">
              <w:lastRenderedPageBreak/>
              <w:t>other authoritative standards that ensure substantial equivalence to the standards and codes specified will be acceptable.</w:t>
            </w:r>
          </w:p>
          <w:p w14:paraId="77FA01EC" w14:textId="77777777" w:rsidR="00A95F12" w:rsidRPr="006073D7" w:rsidRDefault="00A95F12" w:rsidP="00A95F12">
            <w:pPr>
              <w:ind w:left="533" w:right="619" w:hanging="17"/>
            </w:pPr>
          </w:p>
          <w:p w14:paraId="4D28BA43" w14:textId="77777777" w:rsidR="00A95F12" w:rsidRPr="006073D7" w:rsidRDefault="00A95F12" w:rsidP="00A95F12">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2E7E7C2D" w14:textId="77777777" w:rsidR="00A95F12" w:rsidRPr="006073D7" w:rsidRDefault="00A95F12" w:rsidP="00A95F12"/>
          <w:p w14:paraId="456E8A09" w14:textId="77777777" w:rsidR="00A95F12" w:rsidRPr="006073D7" w:rsidRDefault="00A95F12" w:rsidP="00A95F12">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CB2643F" w14:textId="77777777" w:rsidR="00A95F12" w:rsidRPr="006073D7" w:rsidRDefault="00A95F12" w:rsidP="00A95F12"/>
          <w:p w14:paraId="22BC8AB9" w14:textId="77777777" w:rsidR="00A95F12" w:rsidRPr="006073D7" w:rsidRDefault="00A95F12" w:rsidP="00A95F12">
            <w:r w:rsidRPr="006073D7">
              <w:t>Bidders are also required, as part of the technical specifications, to complete their statement of compliance demonstrating how the items comply with the specification.</w:t>
            </w:r>
          </w:p>
          <w:p w14:paraId="362299C6" w14:textId="77777777" w:rsidR="00A95F12" w:rsidRPr="006073D7" w:rsidRDefault="00A95F12" w:rsidP="00A95F12"/>
        </w:tc>
      </w:tr>
    </w:tbl>
    <w:p w14:paraId="7A93FF17" w14:textId="77777777" w:rsidR="00A95F12" w:rsidRPr="006073D7" w:rsidRDefault="00A95F12" w:rsidP="00A95F12"/>
    <w:p w14:paraId="1AAE1B08" w14:textId="77777777" w:rsidR="00A95F12" w:rsidRPr="006073D7" w:rsidRDefault="00A95F12" w:rsidP="00A95F12">
      <w:pPr>
        <w:rPr>
          <w:b/>
          <w:sz w:val="32"/>
          <w:szCs w:val="32"/>
        </w:rPr>
        <w:sectPr w:rsidR="00A95F12" w:rsidRPr="006073D7" w:rsidSect="000722F7">
          <w:footerReference w:type="default" r:id="rId36"/>
          <w:pgSz w:w="11909" w:h="16834"/>
          <w:pgMar w:top="720" w:right="720" w:bottom="720" w:left="720" w:header="720" w:footer="720" w:gutter="0"/>
          <w:cols w:space="720" w:equalWidth="0">
            <w:col w:w="9749"/>
          </w:cols>
          <w:docGrid w:linePitch="326"/>
        </w:sectPr>
      </w:pPr>
    </w:p>
    <w:p w14:paraId="244FB72F" w14:textId="77777777" w:rsidR="00A95F12" w:rsidRDefault="00A95F12" w:rsidP="00A95F12"/>
    <w:p w14:paraId="21333F2C" w14:textId="77777777" w:rsidR="00A95F12" w:rsidRPr="006073D7" w:rsidRDefault="00A95F12" w:rsidP="00A95F12">
      <w:pPr>
        <w:pStyle w:val="Heading1"/>
        <w:spacing w:before="0" w:after="0"/>
      </w:pPr>
      <w:r w:rsidRPr="006073D7">
        <w:t>Technical Specifications</w:t>
      </w:r>
    </w:p>
    <w:p w14:paraId="460B3E32" w14:textId="77777777" w:rsidR="00A95F12" w:rsidRPr="006073D7" w:rsidRDefault="00A95F12" w:rsidP="00A95F12"/>
    <w:tbl>
      <w:tblPr>
        <w:tblStyle w:val="4"/>
        <w:tblW w:w="10260"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30"/>
        <w:gridCol w:w="1080"/>
        <w:gridCol w:w="6030"/>
        <w:gridCol w:w="1620"/>
      </w:tblGrid>
      <w:tr w:rsidR="00A95F12" w:rsidRPr="00D208D6" w14:paraId="03B60291" w14:textId="77777777" w:rsidTr="00A95F12">
        <w:trPr>
          <w:trHeight w:val="480"/>
        </w:trPr>
        <w:tc>
          <w:tcPr>
            <w:tcW w:w="10260" w:type="dxa"/>
            <w:gridSpan w:val="4"/>
            <w:tcMar>
              <w:top w:w="100" w:type="dxa"/>
              <w:left w:w="100" w:type="dxa"/>
              <w:bottom w:w="100" w:type="dxa"/>
              <w:right w:w="100" w:type="dxa"/>
            </w:tcMar>
          </w:tcPr>
          <w:p w14:paraId="385DDB62" w14:textId="77777777" w:rsidR="00A95F12" w:rsidRPr="00D208D6" w:rsidRDefault="00A95F12" w:rsidP="00A95F12">
            <w:pPr>
              <w:pStyle w:val="Heading1"/>
              <w:keepNext w:val="0"/>
              <w:spacing w:before="0" w:after="0"/>
              <w:rPr>
                <w:rFonts w:eastAsia="Arial"/>
                <w:sz w:val="24"/>
                <w:szCs w:val="24"/>
              </w:rPr>
            </w:pPr>
            <w:r w:rsidRPr="00D208D6">
              <w:rPr>
                <w:rFonts w:eastAsia="Arial"/>
                <w:sz w:val="24"/>
                <w:szCs w:val="24"/>
              </w:rPr>
              <w:t>TECHNICAL SPECIFICATIONS</w:t>
            </w:r>
          </w:p>
        </w:tc>
      </w:tr>
      <w:tr w:rsidR="00A95F12" w:rsidRPr="00D208D6" w14:paraId="5ACD5E61" w14:textId="77777777" w:rsidTr="00A95F12">
        <w:trPr>
          <w:trHeight w:val="825"/>
        </w:trPr>
        <w:tc>
          <w:tcPr>
            <w:tcW w:w="1530" w:type="dxa"/>
            <w:shd w:val="clear" w:color="auto" w:fill="auto"/>
            <w:tcMar>
              <w:top w:w="100" w:type="dxa"/>
              <w:left w:w="100" w:type="dxa"/>
              <w:bottom w:w="100" w:type="dxa"/>
              <w:right w:w="100" w:type="dxa"/>
            </w:tcMar>
          </w:tcPr>
          <w:p w14:paraId="788D1E7C"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Item / Service</w:t>
            </w:r>
          </w:p>
        </w:tc>
        <w:tc>
          <w:tcPr>
            <w:tcW w:w="1080" w:type="dxa"/>
            <w:shd w:val="clear" w:color="auto" w:fill="auto"/>
            <w:tcMar>
              <w:top w:w="100" w:type="dxa"/>
              <w:left w:w="100" w:type="dxa"/>
              <w:bottom w:w="100" w:type="dxa"/>
              <w:right w:w="100" w:type="dxa"/>
            </w:tcMar>
          </w:tcPr>
          <w:p w14:paraId="58D76286"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Maximum Quantity</w:t>
            </w:r>
          </w:p>
        </w:tc>
        <w:tc>
          <w:tcPr>
            <w:tcW w:w="6030" w:type="dxa"/>
            <w:shd w:val="clear" w:color="auto" w:fill="auto"/>
            <w:tcMar>
              <w:top w:w="100" w:type="dxa"/>
              <w:left w:w="100" w:type="dxa"/>
              <w:bottom w:w="100" w:type="dxa"/>
              <w:right w:w="100" w:type="dxa"/>
            </w:tcMar>
          </w:tcPr>
          <w:p w14:paraId="59EB82AC"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Technical Specifications / Scope of Work</w:t>
            </w:r>
          </w:p>
        </w:tc>
        <w:tc>
          <w:tcPr>
            <w:tcW w:w="1620" w:type="dxa"/>
            <w:shd w:val="clear" w:color="auto" w:fill="auto"/>
            <w:tcMar>
              <w:top w:w="100" w:type="dxa"/>
              <w:left w:w="100" w:type="dxa"/>
              <w:bottom w:w="100" w:type="dxa"/>
              <w:right w:w="100" w:type="dxa"/>
            </w:tcMar>
          </w:tcPr>
          <w:p w14:paraId="3B00F214"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Statement of Compliance</w:t>
            </w:r>
          </w:p>
          <w:p w14:paraId="2E53AAD4" w14:textId="77777777" w:rsidR="00A95F12" w:rsidRPr="00CF104C" w:rsidRDefault="00A95F12" w:rsidP="00A95F12">
            <w:pPr>
              <w:pStyle w:val="Heading1"/>
              <w:keepNext w:val="0"/>
              <w:spacing w:before="0" w:after="0"/>
              <w:rPr>
                <w:rFonts w:eastAsia="Arial"/>
                <w:sz w:val="20"/>
                <w:szCs w:val="24"/>
              </w:rPr>
            </w:pPr>
            <w:r w:rsidRPr="00CF104C">
              <w:rPr>
                <w:b w:val="0"/>
                <w:sz w:val="20"/>
                <w:szCs w:val="24"/>
              </w:rPr>
              <w:t>[Bidders must state here either “Comply” or “Not Comply”]</w:t>
            </w:r>
            <w:r w:rsidRPr="00CF104C">
              <w:rPr>
                <w:rFonts w:eastAsia="Arial"/>
                <w:sz w:val="20"/>
                <w:szCs w:val="24"/>
              </w:rPr>
              <w:t xml:space="preserve"> </w:t>
            </w:r>
          </w:p>
        </w:tc>
      </w:tr>
    </w:tbl>
    <w:tbl>
      <w:tblPr>
        <w:tblStyle w:val="TableGrid"/>
        <w:tblW w:w="10260" w:type="dxa"/>
        <w:tblInd w:w="-522" w:type="dxa"/>
        <w:tblLayout w:type="fixed"/>
        <w:tblLook w:val="04A0" w:firstRow="1" w:lastRow="0" w:firstColumn="1" w:lastColumn="0" w:noHBand="0" w:noVBand="1"/>
      </w:tblPr>
      <w:tblGrid>
        <w:gridCol w:w="1530"/>
        <w:gridCol w:w="1080"/>
        <w:gridCol w:w="6030"/>
        <w:gridCol w:w="1620"/>
      </w:tblGrid>
      <w:tr w:rsidR="00A95F12" w:rsidRPr="008554AD" w14:paraId="1E049CD5" w14:textId="77777777" w:rsidTr="00A95F12">
        <w:tc>
          <w:tcPr>
            <w:tcW w:w="1530" w:type="dxa"/>
          </w:tcPr>
          <w:p w14:paraId="13AAA780" w14:textId="495425FA" w:rsidR="00A95F12" w:rsidRDefault="00A95F12" w:rsidP="00A95F12">
            <w:pPr>
              <w:rPr>
                <w:rFonts w:asciiTheme="majorHAnsi" w:hAnsiTheme="majorHAnsi" w:cstheme="majorHAnsi"/>
                <w:b/>
                <w:sz w:val="20"/>
                <w:szCs w:val="20"/>
              </w:rPr>
            </w:pPr>
          </w:p>
          <w:p w14:paraId="45BD9FFD" w14:textId="315B337B" w:rsidR="009E1400" w:rsidRDefault="009E1400" w:rsidP="00A95F12">
            <w:pPr>
              <w:rPr>
                <w:rFonts w:asciiTheme="majorHAnsi" w:hAnsiTheme="majorHAnsi" w:cstheme="majorHAnsi"/>
                <w:b/>
                <w:sz w:val="20"/>
                <w:szCs w:val="20"/>
              </w:rPr>
            </w:pPr>
          </w:p>
          <w:p w14:paraId="14E8A16F" w14:textId="6B4B6063" w:rsidR="00A95F12" w:rsidRPr="008554AD" w:rsidRDefault="00A95F12" w:rsidP="00A95F12">
            <w:pPr>
              <w:rPr>
                <w:rFonts w:asciiTheme="majorHAnsi" w:hAnsiTheme="majorHAnsi" w:cstheme="majorHAnsi"/>
                <w:b/>
                <w:sz w:val="20"/>
                <w:szCs w:val="20"/>
              </w:rPr>
            </w:pPr>
            <w:r w:rsidRPr="008554AD">
              <w:rPr>
                <w:rFonts w:asciiTheme="majorHAnsi" w:hAnsiTheme="majorHAnsi" w:cstheme="majorHAnsi"/>
                <w:b/>
                <w:sz w:val="20"/>
                <w:szCs w:val="20"/>
              </w:rPr>
              <w:t>Item 1</w:t>
            </w:r>
          </w:p>
          <w:p w14:paraId="3B85E130" w14:textId="77777777" w:rsidR="00A95F12" w:rsidRPr="008554AD" w:rsidRDefault="00A95F12" w:rsidP="00A95F12">
            <w:pPr>
              <w:rPr>
                <w:rFonts w:asciiTheme="majorHAnsi" w:hAnsiTheme="majorHAnsi" w:cstheme="majorHAnsi"/>
                <w:b/>
                <w:sz w:val="20"/>
                <w:szCs w:val="20"/>
              </w:rPr>
            </w:pPr>
          </w:p>
          <w:p w14:paraId="1A1CBB51" w14:textId="77777777" w:rsidR="00A95F12" w:rsidRPr="008554AD" w:rsidRDefault="00A95F12" w:rsidP="00A95F12">
            <w:pPr>
              <w:rPr>
                <w:rFonts w:asciiTheme="majorHAnsi" w:hAnsiTheme="majorHAnsi" w:cstheme="majorHAnsi"/>
                <w:b/>
                <w:sz w:val="20"/>
                <w:szCs w:val="20"/>
              </w:rPr>
            </w:pPr>
          </w:p>
          <w:p w14:paraId="5B4AD3D6" w14:textId="77777777" w:rsidR="00A95F12" w:rsidRPr="008554AD" w:rsidRDefault="00A95F12" w:rsidP="00A95F12">
            <w:pPr>
              <w:rPr>
                <w:rFonts w:asciiTheme="majorHAnsi" w:hAnsiTheme="majorHAnsi" w:cstheme="majorHAnsi"/>
                <w:b/>
                <w:sz w:val="20"/>
                <w:szCs w:val="20"/>
              </w:rPr>
            </w:pPr>
          </w:p>
          <w:p w14:paraId="60ADA889" w14:textId="77777777" w:rsidR="00A95F12" w:rsidRPr="008554AD" w:rsidRDefault="00A95F12" w:rsidP="00A95F12">
            <w:pPr>
              <w:rPr>
                <w:rFonts w:asciiTheme="majorHAnsi" w:hAnsiTheme="majorHAnsi" w:cstheme="majorHAnsi"/>
                <w:b/>
                <w:sz w:val="20"/>
                <w:szCs w:val="20"/>
              </w:rPr>
            </w:pPr>
          </w:p>
          <w:p w14:paraId="012769EA" w14:textId="77777777" w:rsidR="00A95F12" w:rsidRPr="008554AD" w:rsidRDefault="00A95F12" w:rsidP="00A95F12">
            <w:pPr>
              <w:rPr>
                <w:rFonts w:asciiTheme="majorHAnsi" w:hAnsiTheme="majorHAnsi" w:cstheme="majorHAnsi"/>
                <w:b/>
                <w:sz w:val="20"/>
                <w:szCs w:val="20"/>
              </w:rPr>
            </w:pPr>
          </w:p>
          <w:p w14:paraId="6016D6D3" w14:textId="77777777" w:rsidR="00A95F12" w:rsidRPr="008554AD" w:rsidRDefault="00A95F12" w:rsidP="00A95F12">
            <w:pPr>
              <w:rPr>
                <w:rFonts w:asciiTheme="majorHAnsi" w:hAnsiTheme="majorHAnsi" w:cstheme="majorHAnsi"/>
                <w:b/>
                <w:sz w:val="20"/>
                <w:szCs w:val="20"/>
              </w:rPr>
            </w:pPr>
          </w:p>
          <w:p w14:paraId="673C4BEC" w14:textId="77777777" w:rsidR="00A95F12" w:rsidRPr="008554AD" w:rsidRDefault="00A95F12" w:rsidP="00A95F12">
            <w:pPr>
              <w:rPr>
                <w:rFonts w:asciiTheme="majorHAnsi" w:hAnsiTheme="majorHAnsi" w:cstheme="majorHAnsi"/>
                <w:b/>
                <w:sz w:val="20"/>
                <w:szCs w:val="20"/>
              </w:rPr>
            </w:pPr>
          </w:p>
          <w:p w14:paraId="0F3977ED" w14:textId="77777777" w:rsidR="00A95F12" w:rsidRPr="008554AD" w:rsidRDefault="00A95F12" w:rsidP="00A95F12">
            <w:pPr>
              <w:rPr>
                <w:rFonts w:asciiTheme="majorHAnsi" w:hAnsiTheme="majorHAnsi" w:cstheme="majorHAnsi"/>
                <w:b/>
                <w:sz w:val="20"/>
                <w:szCs w:val="20"/>
              </w:rPr>
            </w:pPr>
          </w:p>
          <w:p w14:paraId="2ABA74BF" w14:textId="77777777" w:rsidR="00A95F12" w:rsidRPr="008554AD" w:rsidRDefault="00A95F12" w:rsidP="00A95F12">
            <w:pPr>
              <w:rPr>
                <w:rFonts w:asciiTheme="majorHAnsi" w:hAnsiTheme="majorHAnsi" w:cstheme="majorHAnsi"/>
                <w:b/>
                <w:sz w:val="20"/>
                <w:szCs w:val="20"/>
              </w:rPr>
            </w:pPr>
          </w:p>
          <w:p w14:paraId="4E1D9F53" w14:textId="77777777" w:rsidR="00A95F12" w:rsidRPr="008554AD" w:rsidRDefault="00A95F12" w:rsidP="00A95F12">
            <w:pPr>
              <w:rPr>
                <w:rFonts w:asciiTheme="majorHAnsi" w:hAnsiTheme="majorHAnsi" w:cstheme="majorHAnsi"/>
                <w:b/>
                <w:sz w:val="20"/>
                <w:szCs w:val="20"/>
              </w:rPr>
            </w:pPr>
          </w:p>
          <w:p w14:paraId="6176081F" w14:textId="77777777" w:rsidR="00A95F12" w:rsidRPr="008554AD" w:rsidRDefault="00A95F12" w:rsidP="00A95F12">
            <w:pPr>
              <w:rPr>
                <w:rFonts w:asciiTheme="majorHAnsi" w:hAnsiTheme="majorHAnsi" w:cstheme="majorHAnsi"/>
                <w:b/>
                <w:sz w:val="20"/>
                <w:szCs w:val="20"/>
              </w:rPr>
            </w:pPr>
          </w:p>
          <w:p w14:paraId="0822665B" w14:textId="77777777" w:rsidR="00A95F12" w:rsidRPr="008554AD" w:rsidRDefault="00A95F12" w:rsidP="00A95F12">
            <w:pPr>
              <w:rPr>
                <w:rFonts w:asciiTheme="majorHAnsi" w:hAnsiTheme="majorHAnsi" w:cstheme="majorHAnsi"/>
                <w:b/>
                <w:sz w:val="20"/>
                <w:szCs w:val="20"/>
              </w:rPr>
            </w:pPr>
          </w:p>
          <w:p w14:paraId="2ABD6369" w14:textId="77777777" w:rsidR="00A95F12" w:rsidRPr="008554AD" w:rsidRDefault="00A95F12" w:rsidP="00A95F12">
            <w:pPr>
              <w:rPr>
                <w:rFonts w:asciiTheme="majorHAnsi" w:hAnsiTheme="majorHAnsi" w:cstheme="majorHAnsi"/>
                <w:b/>
                <w:sz w:val="20"/>
                <w:szCs w:val="20"/>
              </w:rPr>
            </w:pPr>
          </w:p>
          <w:p w14:paraId="451FE068" w14:textId="7FCF7101" w:rsidR="00A95F12" w:rsidRPr="008554AD" w:rsidRDefault="00A95F12" w:rsidP="00A95F12">
            <w:pPr>
              <w:rPr>
                <w:rFonts w:asciiTheme="majorHAnsi" w:hAnsiTheme="majorHAnsi" w:cstheme="majorHAnsi"/>
                <w:b/>
                <w:sz w:val="20"/>
                <w:szCs w:val="20"/>
              </w:rPr>
            </w:pPr>
          </w:p>
        </w:tc>
        <w:tc>
          <w:tcPr>
            <w:tcW w:w="1080" w:type="dxa"/>
          </w:tcPr>
          <w:p w14:paraId="72F0D802" w14:textId="77777777" w:rsidR="00A95F12" w:rsidRPr="008554AD" w:rsidRDefault="00A95F12" w:rsidP="00A95F12">
            <w:pPr>
              <w:rPr>
                <w:rFonts w:asciiTheme="majorHAnsi" w:hAnsiTheme="majorHAnsi" w:cstheme="majorHAnsi"/>
                <w:b/>
                <w:sz w:val="20"/>
                <w:szCs w:val="20"/>
              </w:rPr>
            </w:pPr>
          </w:p>
          <w:p w14:paraId="11E15B21" w14:textId="2644D17C" w:rsidR="009E1400" w:rsidRDefault="009E1400" w:rsidP="00A95F12">
            <w:pPr>
              <w:rPr>
                <w:rFonts w:asciiTheme="majorHAnsi" w:hAnsiTheme="majorHAnsi" w:cstheme="majorHAnsi"/>
                <w:b/>
                <w:sz w:val="20"/>
                <w:szCs w:val="20"/>
              </w:rPr>
            </w:pPr>
          </w:p>
          <w:p w14:paraId="1C9BC9F4" w14:textId="1541A19A" w:rsidR="00A95F12" w:rsidRPr="008554AD" w:rsidRDefault="009E1400" w:rsidP="00A95F12">
            <w:pPr>
              <w:rPr>
                <w:rFonts w:asciiTheme="majorHAnsi" w:hAnsiTheme="majorHAnsi" w:cstheme="majorHAnsi"/>
                <w:b/>
                <w:sz w:val="20"/>
                <w:szCs w:val="20"/>
              </w:rPr>
            </w:pPr>
            <w:r>
              <w:rPr>
                <w:rFonts w:asciiTheme="majorHAnsi" w:hAnsiTheme="majorHAnsi" w:cstheme="majorHAnsi"/>
                <w:b/>
                <w:sz w:val="20"/>
                <w:szCs w:val="20"/>
              </w:rPr>
              <w:t>400 Pails</w:t>
            </w:r>
          </w:p>
          <w:p w14:paraId="1F9F479F" w14:textId="77777777" w:rsidR="00A95F12" w:rsidRPr="008554AD" w:rsidRDefault="00A95F12" w:rsidP="00A95F12">
            <w:pPr>
              <w:rPr>
                <w:rFonts w:asciiTheme="majorHAnsi" w:hAnsiTheme="majorHAnsi" w:cstheme="majorHAnsi"/>
                <w:b/>
                <w:sz w:val="20"/>
                <w:szCs w:val="20"/>
              </w:rPr>
            </w:pPr>
          </w:p>
          <w:p w14:paraId="3C8B5828" w14:textId="77777777" w:rsidR="00A95F12" w:rsidRPr="008554AD" w:rsidRDefault="00A95F12" w:rsidP="00A95F12">
            <w:pPr>
              <w:rPr>
                <w:rFonts w:asciiTheme="majorHAnsi" w:hAnsiTheme="majorHAnsi" w:cstheme="majorHAnsi"/>
                <w:b/>
                <w:sz w:val="20"/>
                <w:szCs w:val="20"/>
              </w:rPr>
            </w:pPr>
          </w:p>
          <w:p w14:paraId="48C1D59D" w14:textId="77777777" w:rsidR="00A95F12" w:rsidRPr="008554AD" w:rsidRDefault="00A95F12" w:rsidP="00A95F12">
            <w:pPr>
              <w:rPr>
                <w:rFonts w:asciiTheme="majorHAnsi" w:hAnsiTheme="majorHAnsi" w:cstheme="majorHAnsi"/>
                <w:b/>
                <w:sz w:val="20"/>
                <w:szCs w:val="20"/>
              </w:rPr>
            </w:pPr>
          </w:p>
          <w:p w14:paraId="4F2CD521" w14:textId="77777777" w:rsidR="00A95F12" w:rsidRPr="008554AD" w:rsidRDefault="00A95F12" w:rsidP="00A95F12">
            <w:pPr>
              <w:rPr>
                <w:rFonts w:asciiTheme="majorHAnsi" w:hAnsiTheme="majorHAnsi" w:cstheme="majorHAnsi"/>
                <w:b/>
                <w:sz w:val="20"/>
                <w:szCs w:val="20"/>
              </w:rPr>
            </w:pPr>
          </w:p>
          <w:p w14:paraId="05F93ED0" w14:textId="77777777" w:rsidR="00A95F12" w:rsidRPr="008554AD" w:rsidRDefault="00A95F12" w:rsidP="00A95F12">
            <w:pPr>
              <w:rPr>
                <w:rFonts w:asciiTheme="majorHAnsi" w:hAnsiTheme="majorHAnsi" w:cstheme="majorHAnsi"/>
                <w:b/>
                <w:sz w:val="20"/>
                <w:szCs w:val="20"/>
              </w:rPr>
            </w:pPr>
          </w:p>
          <w:p w14:paraId="45EB73A6" w14:textId="77777777" w:rsidR="00A95F12" w:rsidRPr="008554AD" w:rsidRDefault="00A95F12" w:rsidP="00A95F12">
            <w:pPr>
              <w:rPr>
                <w:rFonts w:asciiTheme="majorHAnsi" w:hAnsiTheme="majorHAnsi" w:cstheme="majorHAnsi"/>
                <w:b/>
                <w:sz w:val="20"/>
                <w:szCs w:val="20"/>
              </w:rPr>
            </w:pPr>
          </w:p>
          <w:p w14:paraId="74C08915" w14:textId="77777777" w:rsidR="00A95F12" w:rsidRPr="008554AD" w:rsidRDefault="00A95F12" w:rsidP="00A95F12">
            <w:pPr>
              <w:rPr>
                <w:rFonts w:asciiTheme="majorHAnsi" w:hAnsiTheme="majorHAnsi" w:cstheme="majorHAnsi"/>
                <w:b/>
                <w:sz w:val="20"/>
                <w:szCs w:val="20"/>
              </w:rPr>
            </w:pPr>
          </w:p>
          <w:p w14:paraId="1957EC68" w14:textId="77777777" w:rsidR="00A95F12" w:rsidRPr="008554AD" w:rsidRDefault="00A95F12" w:rsidP="00A95F12">
            <w:pPr>
              <w:rPr>
                <w:rFonts w:asciiTheme="majorHAnsi" w:hAnsiTheme="majorHAnsi" w:cstheme="majorHAnsi"/>
                <w:b/>
                <w:sz w:val="20"/>
                <w:szCs w:val="20"/>
              </w:rPr>
            </w:pPr>
          </w:p>
          <w:p w14:paraId="5D151C55" w14:textId="77777777" w:rsidR="00A95F12" w:rsidRPr="008554AD" w:rsidRDefault="00A95F12" w:rsidP="00A95F12">
            <w:pPr>
              <w:rPr>
                <w:rFonts w:asciiTheme="majorHAnsi" w:hAnsiTheme="majorHAnsi" w:cstheme="majorHAnsi"/>
                <w:b/>
                <w:sz w:val="20"/>
                <w:szCs w:val="20"/>
              </w:rPr>
            </w:pPr>
          </w:p>
          <w:p w14:paraId="0DECDED2" w14:textId="77777777" w:rsidR="00A95F12" w:rsidRPr="008554AD" w:rsidRDefault="00A95F12" w:rsidP="00A95F12">
            <w:pPr>
              <w:rPr>
                <w:rFonts w:asciiTheme="majorHAnsi" w:hAnsiTheme="majorHAnsi" w:cstheme="majorHAnsi"/>
                <w:b/>
                <w:sz w:val="20"/>
                <w:szCs w:val="20"/>
              </w:rPr>
            </w:pPr>
          </w:p>
          <w:p w14:paraId="532CCE04" w14:textId="77777777" w:rsidR="00A95F12" w:rsidRPr="008554AD" w:rsidRDefault="00A95F12" w:rsidP="00A95F12">
            <w:pPr>
              <w:rPr>
                <w:rFonts w:asciiTheme="majorHAnsi" w:hAnsiTheme="majorHAnsi" w:cstheme="majorHAnsi"/>
                <w:b/>
                <w:sz w:val="20"/>
                <w:szCs w:val="20"/>
              </w:rPr>
            </w:pPr>
          </w:p>
          <w:p w14:paraId="78E86457" w14:textId="77777777" w:rsidR="00A95F12" w:rsidRPr="008554AD" w:rsidRDefault="00A95F12" w:rsidP="00A95F12">
            <w:pPr>
              <w:rPr>
                <w:rFonts w:asciiTheme="majorHAnsi" w:hAnsiTheme="majorHAnsi" w:cstheme="majorHAnsi"/>
                <w:b/>
                <w:sz w:val="20"/>
                <w:szCs w:val="20"/>
              </w:rPr>
            </w:pPr>
          </w:p>
          <w:p w14:paraId="065E453C" w14:textId="77777777" w:rsidR="00A95F12" w:rsidRPr="008554AD" w:rsidRDefault="00A95F12" w:rsidP="00A95F12">
            <w:pPr>
              <w:rPr>
                <w:rFonts w:asciiTheme="majorHAnsi" w:hAnsiTheme="majorHAnsi" w:cstheme="majorHAnsi"/>
                <w:b/>
                <w:sz w:val="20"/>
                <w:szCs w:val="20"/>
              </w:rPr>
            </w:pPr>
          </w:p>
          <w:p w14:paraId="6992CA5D" w14:textId="77777777" w:rsidR="00A95F12" w:rsidRPr="008554AD" w:rsidRDefault="00A95F12" w:rsidP="00A95F12">
            <w:pPr>
              <w:rPr>
                <w:rFonts w:asciiTheme="majorHAnsi" w:hAnsiTheme="majorHAnsi" w:cstheme="majorHAnsi"/>
                <w:b/>
                <w:sz w:val="20"/>
                <w:szCs w:val="20"/>
              </w:rPr>
            </w:pPr>
          </w:p>
          <w:p w14:paraId="2022C77A" w14:textId="5DB7B2D6" w:rsidR="00A95F12" w:rsidRPr="008554AD" w:rsidRDefault="00A95F12" w:rsidP="00A95F12">
            <w:pPr>
              <w:rPr>
                <w:rFonts w:asciiTheme="majorHAnsi" w:hAnsiTheme="majorHAnsi" w:cstheme="majorHAnsi"/>
                <w:b/>
                <w:sz w:val="20"/>
                <w:szCs w:val="20"/>
              </w:rPr>
            </w:pPr>
          </w:p>
        </w:tc>
        <w:tc>
          <w:tcPr>
            <w:tcW w:w="6030" w:type="dxa"/>
          </w:tcPr>
          <w:p w14:paraId="714B55EE" w14:textId="77777777" w:rsidR="00A95F12" w:rsidRPr="008554AD" w:rsidRDefault="00A95F12" w:rsidP="00A95F12">
            <w:pPr>
              <w:rPr>
                <w:rFonts w:asciiTheme="majorHAnsi" w:hAnsiTheme="majorHAnsi" w:cstheme="majorHAnsi"/>
                <w:b/>
                <w:sz w:val="20"/>
                <w:szCs w:val="20"/>
              </w:rPr>
            </w:pPr>
          </w:p>
          <w:tbl>
            <w:tblPr>
              <w:tblW w:w="6390" w:type="dxa"/>
              <w:tblLayout w:type="fixed"/>
              <w:tblLook w:val="04A0" w:firstRow="1" w:lastRow="0" w:firstColumn="1" w:lastColumn="0" w:noHBand="0" w:noVBand="1"/>
            </w:tblPr>
            <w:tblGrid>
              <w:gridCol w:w="6390"/>
            </w:tblGrid>
            <w:tr w:rsidR="00A95F12" w:rsidRPr="008554AD" w14:paraId="0712D592" w14:textId="77777777" w:rsidTr="00A95F12">
              <w:trPr>
                <w:trHeight w:val="255"/>
              </w:trPr>
              <w:tc>
                <w:tcPr>
                  <w:tcW w:w="6390" w:type="dxa"/>
                  <w:tcBorders>
                    <w:top w:val="nil"/>
                    <w:left w:val="nil"/>
                    <w:bottom w:val="nil"/>
                    <w:right w:val="nil"/>
                  </w:tcBorders>
                  <w:shd w:val="clear" w:color="auto" w:fill="auto"/>
                  <w:noWrap/>
                  <w:vAlign w:val="bottom"/>
                </w:tcPr>
                <w:p w14:paraId="537CCF8B" w14:textId="2A9487EE" w:rsidR="009E1400" w:rsidRPr="009E1400" w:rsidRDefault="009E1400" w:rsidP="009E1400">
                  <w:pPr>
                    <w:rPr>
                      <w:rFonts w:asciiTheme="majorHAnsi" w:hAnsiTheme="majorHAnsi" w:cstheme="majorHAnsi"/>
                      <w:b/>
                      <w:sz w:val="18"/>
                      <w:szCs w:val="20"/>
                    </w:rPr>
                  </w:pPr>
                </w:p>
                <w:tbl>
                  <w:tblPr>
                    <w:tblW w:w="6390" w:type="dxa"/>
                    <w:tblLayout w:type="fixed"/>
                    <w:tblLook w:val="04A0" w:firstRow="1" w:lastRow="0" w:firstColumn="1" w:lastColumn="0" w:noHBand="0" w:noVBand="1"/>
                  </w:tblPr>
                  <w:tblGrid>
                    <w:gridCol w:w="6390"/>
                  </w:tblGrid>
                  <w:tr w:rsidR="009E1400" w:rsidRPr="008554AD" w14:paraId="28E9FC73" w14:textId="77777777" w:rsidTr="00737072">
                    <w:trPr>
                      <w:trHeight w:val="255"/>
                    </w:trPr>
                    <w:tc>
                      <w:tcPr>
                        <w:tcW w:w="6390" w:type="dxa"/>
                        <w:tcBorders>
                          <w:top w:val="nil"/>
                          <w:left w:val="nil"/>
                          <w:bottom w:val="nil"/>
                          <w:right w:val="nil"/>
                        </w:tcBorders>
                        <w:shd w:val="clear" w:color="auto" w:fill="auto"/>
                        <w:noWrap/>
                        <w:vAlign w:val="bottom"/>
                        <w:hideMark/>
                      </w:tcPr>
                      <w:p w14:paraId="7632F689" w14:textId="77777777" w:rsidR="009E1400" w:rsidRDefault="009E1400" w:rsidP="009E1400">
                        <w:pPr>
                          <w:jc w:val="left"/>
                          <w:rPr>
                            <w:rFonts w:asciiTheme="majorHAnsi" w:hAnsiTheme="majorHAnsi" w:cstheme="majorHAnsi"/>
                            <w:b/>
                            <w:color w:val="000000"/>
                            <w:sz w:val="20"/>
                            <w:szCs w:val="20"/>
                            <w:lang w:val="en-PH"/>
                          </w:rPr>
                        </w:pPr>
                        <w:r w:rsidRPr="00B92313">
                          <w:rPr>
                            <w:rFonts w:asciiTheme="majorHAnsi" w:hAnsiTheme="majorHAnsi" w:cstheme="majorHAnsi"/>
                            <w:b/>
                            <w:color w:val="000000"/>
                            <w:sz w:val="20"/>
                            <w:szCs w:val="20"/>
                            <w:lang w:val="en-PH"/>
                          </w:rPr>
                          <w:t>Chlorine Granules/ Calcium Hypochlorite</w:t>
                        </w:r>
                      </w:p>
                      <w:p w14:paraId="1C28ED51"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Packing 45 kg/ 100lb and properly sealed</w:t>
                        </w:r>
                      </w:p>
                      <w:p w14:paraId="69250687"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Purity 70% min.</w:t>
                        </w:r>
                      </w:p>
                      <w:p w14:paraId="4C785B88"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Staggered Delivery depending on </w:t>
                        </w:r>
                        <w:proofErr w:type="spellStart"/>
                        <w:r w:rsidRPr="00B92313">
                          <w:rPr>
                            <w:rFonts w:asciiTheme="majorHAnsi" w:hAnsiTheme="majorHAnsi" w:cstheme="majorHAnsi"/>
                            <w:color w:val="000000"/>
                            <w:sz w:val="20"/>
                            <w:szCs w:val="20"/>
                            <w:lang w:val="en-PH"/>
                          </w:rPr>
                          <w:t>Kabankalan</w:t>
                        </w:r>
                        <w:proofErr w:type="spellEnd"/>
                        <w:r w:rsidRPr="00B92313">
                          <w:rPr>
                            <w:rFonts w:asciiTheme="majorHAnsi" w:hAnsiTheme="majorHAnsi" w:cstheme="majorHAnsi"/>
                            <w:color w:val="000000"/>
                            <w:sz w:val="20"/>
                            <w:szCs w:val="20"/>
                            <w:lang w:val="en-PH"/>
                          </w:rPr>
                          <w:t xml:space="preserve"> City</w:t>
                        </w:r>
                        <w:r>
                          <w:rPr>
                            <w:rFonts w:asciiTheme="majorHAnsi" w:hAnsiTheme="majorHAnsi" w:cstheme="majorHAnsi"/>
                            <w:color w:val="000000"/>
                            <w:sz w:val="20"/>
                            <w:szCs w:val="20"/>
                            <w:lang w:val="en-PH"/>
                          </w:rPr>
                          <w:t xml:space="preserve"> </w:t>
                        </w:r>
                        <w:r w:rsidRPr="00B92313">
                          <w:rPr>
                            <w:rFonts w:asciiTheme="majorHAnsi" w:hAnsiTheme="majorHAnsi" w:cstheme="majorHAnsi"/>
                            <w:color w:val="000000"/>
                            <w:sz w:val="20"/>
                            <w:szCs w:val="20"/>
                            <w:lang w:val="en-PH"/>
                          </w:rPr>
                          <w:t>Water District Schedule</w:t>
                        </w:r>
                      </w:p>
                      <w:p w14:paraId="405C5F3A"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FOB </w:t>
                        </w:r>
                        <w:proofErr w:type="spellStart"/>
                        <w:r w:rsidRPr="00B92313">
                          <w:rPr>
                            <w:rFonts w:asciiTheme="majorHAnsi" w:hAnsiTheme="majorHAnsi" w:cstheme="majorHAnsi"/>
                            <w:color w:val="000000"/>
                            <w:sz w:val="20"/>
                            <w:szCs w:val="20"/>
                            <w:lang w:val="en-PH"/>
                          </w:rPr>
                          <w:t>Kabankalan</w:t>
                        </w:r>
                        <w:proofErr w:type="spellEnd"/>
                        <w:r w:rsidRPr="00B92313">
                          <w:rPr>
                            <w:rFonts w:asciiTheme="majorHAnsi" w:hAnsiTheme="majorHAnsi" w:cstheme="majorHAnsi"/>
                            <w:color w:val="000000"/>
                            <w:sz w:val="20"/>
                            <w:szCs w:val="20"/>
                            <w:lang w:val="en-PH"/>
                          </w:rPr>
                          <w:t xml:space="preserve"> City, Negros Occidental</w:t>
                        </w:r>
                      </w:p>
                      <w:p w14:paraId="32BE0059" w14:textId="77777777" w:rsidR="009E1400" w:rsidRDefault="009E1400" w:rsidP="009E1400">
                        <w:pPr>
                          <w:jc w:val="left"/>
                          <w:rPr>
                            <w:rFonts w:asciiTheme="majorHAnsi" w:hAnsiTheme="majorHAnsi" w:cstheme="majorHAnsi"/>
                            <w:color w:val="000000"/>
                            <w:sz w:val="20"/>
                            <w:szCs w:val="20"/>
                            <w:lang w:val="en-PH"/>
                          </w:rPr>
                        </w:pPr>
                      </w:p>
                      <w:p w14:paraId="3E202CBA"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Additional Requirements:</w:t>
                        </w:r>
                      </w:p>
                      <w:p w14:paraId="73609F9A"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Certificate of distributorship from the manufacturer itself</w:t>
                        </w:r>
                      </w:p>
                      <w:p w14:paraId="5CD7D473"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w:t>
                        </w:r>
                        <w:proofErr w:type="spellStart"/>
                        <w:r w:rsidRPr="00B92313">
                          <w:rPr>
                            <w:rFonts w:asciiTheme="majorHAnsi" w:hAnsiTheme="majorHAnsi" w:cstheme="majorHAnsi"/>
                            <w:color w:val="000000"/>
                            <w:sz w:val="20"/>
                            <w:szCs w:val="20"/>
                            <w:lang w:val="en-PH"/>
                          </w:rPr>
                          <w:t>Certicate</w:t>
                        </w:r>
                        <w:proofErr w:type="spellEnd"/>
                        <w:r w:rsidRPr="00B92313">
                          <w:rPr>
                            <w:rFonts w:asciiTheme="majorHAnsi" w:hAnsiTheme="majorHAnsi" w:cstheme="majorHAnsi"/>
                            <w:color w:val="000000"/>
                            <w:sz w:val="20"/>
                            <w:szCs w:val="20"/>
                            <w:lang w:val="en-PH"/>
                          </w:rPr>
                          <w:t xml:space="preserve"> of Chemical Analysis from the </w:t>
                        </w:r>
                        <w:proofErr w:type="spellStart"/>
                        <w:r w:rsidRPr="00B92313">
                          <w:rPr>
                            <w:rFonts w:asciiTheme="majorHAnsi" w:hAnsiTheme="majorHAnsi" w:cstheme="majorHAnsi"/>
                            <w:color w:val="000000"/>
                            <w:sz w:val="20"/>
                            <w:szCs w:val="20"/>
                            <w:lang w:val="en-PH"/>
                          </w:rPr>
                          <w:t>Manafucturer</w:t>
                        </w:r>
                        <w:proofErr w:type="spellEnd"/>
                      </w:p>
                      <w:p w14:paraId="5EFE2335"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Certificate of Analysis and/or Laboratory Test Result</w:t>
                        </w:r>
                        <w:r>
                          <w:rPr>
                            <w:rFonts w:asciiTheme="majorHAnsi" w:hAnsiTheme="majorHAnsi" w:cstheme="majorHAnsi"/>
                            <w:color w:val="000000"/>
                            <w:sz w:val="20"/>
                            <w:szCs w:val="20"/>
                            <w:lang w:val="en-PH"/>
                          </w:rPr>
                          <w:t xml:space="preserve"> </w:t>
                        </w:r>
                        <w:r w:rsidRPr="00B92313">
                          <w:rPr>
                            <w:rFonts w:asciiTheme="majorHAnsi" w:hAnsiTheme="majorHAnsi" w:cstheme="majorHAnsi"/>
                            <w:color w:val="000000"/>
                            <w:sz w:val="20"/>
                            <w:szCs w:val="20"/>
                            <w:lang w:val="en-PH"/>
                          </w:rPr>
                          <w:t>from Philippine Registered Laboratories (PIPAC or DOST)</w:t>
                        </w:r>
                      </w:p>
                      <w:p w14:paraId="56998384"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(Note: Test result should at least Three (3) month before Bid Opening)</w:t>
                        </w:r>
                      </w:p>
                      <w:p w14:paraId="5A5741EF"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Database of Material Safety Data Sheets (MSDS)</w:t>
                        </w:r>
                      </w:p>
                      <w:p w14:paraId="608945A3"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with NSF Certification</w:t>
                        </w:r>
                      </w:p>
                      <w:p w14:paraId="0D4179ED" w14:textId="77777777" w:rsidR="009E1400" w:rsidRDefault="009E1400" w:rsidP="009E1400">
                        <w:pPr>
                          <w:jc w:val="left"/>
                          <w:rPr>
                            <w:rFonts w:asciiTheme="majorHAnsi" w:hAnsiTheme="majorHAnsi" w:cstheme="majorHAnsi"/>
                            <w:color w:val="000000"/>
                            <w:sz w:val="20"/>
                            <w:szCs w:val="20"/>
                            <w:lang w:val="en-PH"/>
                          </w:rPr>
                        </w:pPr>
                        <w:r w:rsidRPr="00B92313">
                          <w:rPr>
                            <w:rFonts w:asciiTheme="majorHAnsi" w:hAnsiTheme="majorHAnsi" w:cstheme="majorHAnsi"/>
                            <w:color w:val="000000"/>
                            <w:sz w:val="20"/>
                            <w:szCs w:val="20"/>
                            <w:lang w:val="en-PH"/>
                          </w:rPr>
                          <w:t xml:space="preserve">- </w:t>
                        </w:r>
                        <w:r>
                          <w:rPr>
                            <w:rFonts w:asciiTheme="majorHAnsi" w:hAnsiTheme="majorHAnsi" w:cstheme="majorHAnsi"/>
                            <w:color w:val="000000"/>
                            <w:sz w:val="20"/>
                            <w:szCs w:val="20"/>
                            <w:lang w:val="en-PH"/>
                          </w:rPr>
                          <w:t>must</w:t>
                        </w:r>
                        <w:r w:rsidRPr="00B92313">
                          <w:rPr>
                            <w:rFonts w:asciiTheme="majorHAnsi" w:hAnsiTheme="majorHAnsi" w:cstheme="majorHAnsi"/>
                            <w:color w:val="000000"/>
                            <w:sz w:val="20"/>
                            <w:szCs w:val="20"/>
                            <w:lang w:val="en-PH"/>
                          </w:rPr>
                          <w:t xml:space="preserve"> have a Warehouse within Negros</w:t>
                        </w:r>
                        <w:r>
                          <w:rPr>
                            <w:rFonts w:asciiTheme="majorHAnsi" w:hAnsiTheme="majorHAnsi" w:cstheme="majorHAnsi"/>
                            <w:color w:val="000000"/>
                            <w:sz w:val="20"/>
                            <w:szCs w:val="20"/>
                            <w:lang w:val="en-PH"/>
                          </w:rPr>
                          <w:t xml:space="preserve"> Island</w:t>
                        </w:r>
                      </w:p>
                      <w:p w14:paraId="23EF284E" w14:textId="77777777" w:rsidR="009E1400" w:rsidRPr="008554AD" w:rsidRDefault="009E1400" w:rsidP="009E1400">
                        <w:pPr>
                          <w:jc w:val="left"/>
                          <w:rPr>
                            <w:rFonts w:asciiTheme="majorHAnsi" w:hAnsiTheme="majorHAnsi" w:cstheme="majorHAnsi"/>
                            <w:b/>
                            <w:color w:val="000000"/>
                            <w:sz w:val="20"/>
                            <w:szCs w:val="20"/>
                            <w:lang w:val="en-PH"/>
                          </w:rPr>
                        </w:pPr>
                      </w:p>
                    </w:tc>
                  </w:tr>
                </w:tbl>
                <w:p w14:paraId="1C7D1EC9" w14:textId="77777777" w:rsidR="00A95F12" w:rsidRPr="008554AD" w:rsidRDefault="00A95F12" w:rsidP="00A95F12">
                  <w:pPr>
                    <w:jc w:val="left"/>
                    <w:rPr>
                      <w:rFonts w:asciiTheme="majorHAnsi" w:hAnsiTheme="majorHAnsi" w:cstheme="majorHAnsi"/>
                      <w:b/>
                      <w:color w:val="000000"/>
                      <w:sz w:val="20"/>
                      <w:szCs w:val="20"/>
                      <w:lang w:val="en-PH"/>
                    </w:rPr>
                  </w:pPr>
                </w:p>
              </w:tc>
            </w:tr>
          </w:tbl>
          <w:p w14:paraId="6A812750" w14:textId="1A82F9A5" w:rsidR="00A95F12" w:rsidRPr="009E1400" w:rsidRDefault="00A95F12" w:rsidP="009E1400">
            <w:pPr>
              <w:rPr>
                <w:rFonts w:asciiTheme="majorHAnsi" w:hAnsiTheme="majorHAnsi" w:cstheme="majorHAnsi"/>
                <w:sz w:val="20"/>
                <w:szCs w:val="20"/>
              </w:rPr>
            </w:pPr>
          </w:p>
        </w:tc>
        <w:tc>
          <w:tcPr>
            <w:tcW w:w="1620" w:type="dxa"/>
          </w:tcPr>
          <w:p w14:paraId="7A36A92A" w14:textId="77777777" w:rsidR="00A95F12" w:rsidRPr="008554AD" w:rsidRDefault="00A95F12" w:rsidP="00A95F12">
            <w:pPr>
              <w:rPr>
                <w:rFonts w:asciiTheme="majorHAnsi" w:hAnsiTheme="majorHAnsi" w:cstheme="majorHAnsi"/>
                <w:b/>
                <w:sz w:val="20"/>
                <w:szCs w:val="20"/>
              </w:rPr>
            </w:pPr>
          </w:p>
        </w:tc>
      </w:tr>
    </w:tbl>
    <w:p w14:paraId="32015280" w14:textId="77777777" w:rsidR="00A95F12" w:rsidRDefault="00A95F12" w:rsidP="00A95F12">
      <w:pPr>
        <w:pStyle w:val="Heading1"/>
        <w:spacing w:before="0" w:after="0"/>
      </w:pPr>
    </w:p>
    <w:p w14:paraId="77C6B809" w14:textId="77777777" w:rsidR="00A95F12" w:rsidRDefault="00A95F12" w:rsidP="00A95F12">
      <w:pPr>
        <w:pStyle w:val="Heading1"/>
        <w:spacing w:before="0" w:after="0"/>
      </w:pPr>
    </w:p>
    <w:p w14:paraId="03193D57" w14:textId="00137259" w:rsidR="00D22361" w:rsidRDefault="00D22361" w:rsidP="00D22361"/>
    <w:p w14:paraId="05166FEA" w14:textId="04C57911" w:rsidR="009E1400" w:rsidRDefault="009E1400" w:rsidP="00D22361"/>
    <w:p w14:paraId="26C231BB" w14:textId="5A987308" w:rsidR="009E1400" w:rsidRDefault="009E1400" w:rsidP="00D22361"/>
    <w:p w14:paraId="2581EA4B" w14:textId="1467F5BF" w:rsidR="009E1400" w:rsidRDefault="009E1400" w:rsidP="00D22361"/>
    <w:p w14:paraId="734B6505" w14:textId="64C302C4" w:rsidR="009E1400" w:rsidRDefault="009E1400" w:rsidP="00D22361"/>
    <w:p w14:paraId="284E0E9E" w14:textId="655E1615" w:rsidR="009E1400" w:rsidRDefault="009E1400" w:rsidP="00D22361"/>
    <w:p w14:paraId="65821BD0" w14:textId="77B5E868" w:rsidR="009E1400" w:rsidRDefault="009E1400" w:rsidP="00D22361"/>
    <w:p w14:paraId="18A1CA94" w14:textId="563F5E70" w:rsidR="009E1400" w:rsidRDefault="009E1400" w:rsidP="00D22361"/>
    <w:p w14:paraId="5816DB8F" w14:textId="01AB0399" w:rsidR="009E1400" w:rsidRDefault="009E1400" w:rsidP="00D22361"/>
    <w:p w14:paraId="18B5C420" w14:textId="49A56B04" w:rsidR="009E1400" w:rsidRDefault="009E1400" w:rsidP="00D22361"/>
    <w:p w14:paraId="6A075A62" w14:textId="77777777" w:rsidR="009E1400" w:rsidRDefault="009E1400" w:rsidP="00D22361"/>
    <w:p w14:paraId="7A52D4C5" w14:textId="77777777" w:rsidR="00D22361" w:rsidRDefault="00D22361" w:rsidP="00D22361"/>
    <w:p w14:paraId="6D7937FF" w14:textId="132401AC" w:rsidR="00A95F12" w:rsidRDefault="00A95F12" w:rsidP="009E1400">
      <w:pPr>
        <w:pStyle w:val="Heading1"/>
        <w:spacing w:before="0" w:after="0"/>
        <w:jc w:val="both"/>
        <w:rPr>
          <w:b w:val="0"/>
          <w:i w:val="0"/>
          <w:sz w:val="24"/>
          <w:szCs w:val="24"/>
        </w:rPr>
      </w:pPr>
    </w:p>
    <w:p w14:paraId="6760DB4E" w14:textId="5E482C9D" w:rsidR="009E1400" w:rsidRDefault="009E1400" w:rsidP="009E1400"/>
    <w:p w14:paraId="11E46232" w14:textId="77777777" w:rsidR="009E1400" w:rsidRPr="009E1400" w:rsidRDefault="009E1400" w:rsidP="009E1400"/>
    <w:p w14:paraId="5E662819" w14:textId="77777777" w:rsidR="00A95F12" w:rsidRPr="006073D7" w:rsidRDefault="00A95F12" w:rsidP="00A95F12">
      <w:pPr>
        <w:pStyle w:val="Heading1"/>
        <w:spacing w:before="0" w:after="0"/>
      </w:pPr>
      <w:r w:rsidRPr="006073D7">
        <w:lastRenderedPageBreak/>
        <w:t>Section VIII. Checklist of Technical and Financial Documents</w:t>
      </w:r>
    </w:p>
    <w:p w14:paraId="101D27AB" w14:textId="77777777" w:rsidR="00A95F12" w:rsidRPr="006073D7" w:rsidRDefault="00A95F12" w:rsidP="00A95F12">
      <w:pPr>
        <w:rPr>
          <w:shd w:val="clear" w:color="auto" w:fill="D9EAD3"/>
        </w:rPr>
      </w:pPr>
    </w:p>
    <w:p w14:paraId="498783C4" w14:textId="77777777" w:rsidR="00A95F12" w:rsidRPr="006073D7" w:rsidRDefault="00A95F12" w:rsidP="00A95F12">
      <w:pPr>
        <w:rPr>
          <w:shd w:val="clear" w:color="auto" w:fill="D9EAD3"/>
        </w:rPr>
      </w:pPr>
    </w:p>
    <w:tbl>
      <w:tblPr>
        <w:tblStyle w:v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A95F12" w:rsidRPr="006073D7" w14:paraId="50971108" w14:textId="77777777" w:rsidTr="00A95F12">
        <w:tc>
          <w:tcPr>
            <w:tcW w:w="5000" w:type="pct"/>
            <w:tcBorders>
              <w:top w:val="single" w:sz="6" w:space="0" w:color="000000"/>
              <w:left w:val="single" w:sz="6" w:space="0" w:color="000000"/>
              <w:bottom w:val="single" w:sz="6" w:space="0" w:color="000000"/>
              <w:right w:val="single" w:sz="6" w:space="0" w:color="000000"/>
            </w:tcBorders>
          </w:tcPr>
          <w:p w14:paraId="6ED6DC54" w14:textId="77777777" w:rsidR="00A95F12" w:rsidRPr="006073D7" w:rsidRDefault="00A95F12" w:rsidP="00A95F12">
            <w:pPr>
              <w:rPr>
                <w:b/>
                <w:shd w:val="clear" w:color="auto" w:fill="D9EAD3"/>
              </w:rPr>
            </w:pPr>
          </w:p>
          <w:p w14:paraId="43CF7275" w14:textId="77777777" w:rsidR="00A95F12" w:rsidRPr="006073D7" w:rsidRDefault="00A95F12" w:rsidP="00A95F12">
            <w:pPr>
              <w:rPr>
                <w:b/>
                <w:sz w:val="32"/>
                <w:szCs w:val="32"/>
              </w:rPr>
            </w:pPr>
            <w:r w:rsidRPr="006073D7">
              <w:rPr>
                <w:b/>
                <w:sz w:val="32"/>
                <w:szCs w:val="32"/>
              </w:rPr>
              <w:t>Notes on the Checklist of Technical and Financial Documents</w:t>
            </w:r>
          </w:p>
          <w:p w14:paraId="0866DABC" w14:textId="77777777" w:rsidR="00A95F12" w:rsidRPr="006073D7" w:rsidRDefault="00A95F12" w:rsidP="00A95F12"/>
          <w:p w14:paraId="6CE204CF" w14:textId="77777777" w:rsidR="00A95F12" w:rsidRPr="006073D7" w:rsidRDefault="00A95F12" w:rsidP="00A95F12"/>
          <w:p w14:paraId="35DF60FA" w14:textId="77777777" w:rsidR="00A95F12" w:rsidRPr="006073D7" w:rsidRDefault="00A95F12" w:rsidP="00A95F12">
            <w:r w:rsidRPr="006073D7">
              <w:t xml:space="preserve">The prescribed documents in the checklist are mandatory to be submitted in the Bid, but shall be subject to the following: </w:t>
            </w:r>
          </w:p>
          <w:p w14:paraId="55982053" w14:textId="77777777" w:rsidR="00A95F12" w:rsidRPr="006073D7" w:rsidRDefault="00A95F12" w:rsidP="00A95F12"/>
          <w:p w14:paraId="481CF142" w14:textId="77777777" w:rsidR="00A95F12" w:rsidRPr="006073D7" w:rsidRDefault="00A95F12" w:rsidP="00A95F12">
            <w:pPr>
              <w:numPr>
                <w:ilvl w:val="0"/>
                <w:numId w:val="18"/>
              </w:numPr>
              <w:pBdr>
                <w:top w:val="nil"/>
                <w:left w:val="nil"/>
                <w:bottom w:val="nil"/>
                <w:right w:val="nil"/>
                <w:between w:val="nil"/>
              </w:pBdr>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19605A67" w14:textId="77777777" w:rsidR="00A95F12" w:rsidRPr="006073D7" w:rsidRDefault="00A95F12" w:rsidP="00A95F12">
            <w:pPr>
              <w:pBdr>
                <w:top w:val="nil"/>
                <w:left w:val="nil"/>
                <w:bottom w:val="nil"/>
                <w:right w:val="nil"/>
                <w:between w:val="nil"/>
              </w:pBdr>
              <w:ind w:left="720"/>
            </w:pPr>
          </w:p>
          <w:p w14:paraId="2078EAB3" w14:textId="77777777" w:rsidR="00A95F12" w:rsidRPr="006073D7" w:rsidRDefault="00A95F12" w:rsidP="00A95F12">
            <w:pPr>
              <w:numPr>
                <w:ilvl w:val="0"/>
                <w:numId w:val="18"/>
              </w:numPr>
              <w:pBdr>
                <w:top w:val="nil"/>
                <w:left w:val="nil"/>
                <w:bottom w:val="nil"/>
                <w:right w:val="nil"/>
                <w:between w:val="nil"/>
              </w:pBdr>
              <w:rPr>
                <w:color w:val="000000"/>
              </w:rPr>
            </w:pPr>
            <w:r w:rsidRPr="006073D7">
              <w:t>A</w:t>
            </w:r>
            <w:r w:rsidRPr="006073D7">
              <w:rPr>
                <w:color w:val="000000"/>
              </w:rPr>
              <w:t xml:space="preserve">ny subsequent GPPB issuances adjusting the documentary requirements after the effectivity of the adoption of the PBDs.  </w:t>
            </w:r>
          </w:p>
          <w:p w14:paraId="59D0A13A" w14:textId="77777777" w:rsidR="00A95F12" w:rsidRPr="006073D7" w:rsidRDefault="00A95F12" w:rsidP="00A95F12">
            <w:pPr>
              <w:pBdr>
                <w:top w:val="nil"/>
                <w:left w:val="nil"/>
                <w:bottom w:val="nil"/>
                <w:right w:val="nil"/>
                <w:between w:val="nil"/>
              </w:pBdr>
              <w:ind w:left="720"/>
            </w:pPr>
          </w:p>
          <w:p w14:paraId="33C623DC" w14:textId="77777777" w:rsidR="00A95F12" w:rsidRPr="006073D7" w:rsidRDefault="00A95F12" w:rsidP="00A95F12">
            <w:r w:rsidRPr="006073D7">
              <w:t>The BAC shall be checking the submitted documents of each Bidder against this checklist to ascertain if they are all present, using a non-discretionary “pass/fail” criterion pursuant to Section 30 of the 2016 revised IRR of RA No. 9184.</w:t>
            </w:r>
          </w:p>
          <w:p w14:paraId="535A7714" w14:textId="77777777" w:rsidR="00A95F12" w:rsidRPr="006073D7" w:rsidRDefault="00A95F12" w:rsidP="00A95F12">
            <w:pPr>
              <w:rPr>
                <w:shd w:val="clear" w:color="auto" w:fill="D9EAD3"/>
              </w:rPr>
            </w:pPr>
          </w:p>
        </w:tc>
      </w:tr>
    </w:tbl>
    <w:p w14:paraId="4E7546C8" w14:textId="77777777" w:rsidR="00A95F12" w:rsidRPr="006073D7" w:rsidRDefault="00A95F12" w:rsidP="00A95F12"/>
    <w:p w14:paraId="04294F8F" w14:textId="77777777" w:rsidR="00A95F12" w:rsidRDefault="00A95F12" w:rsidP="00A95F12"/>
    <w:p w14:paraId="3FDDDFD0" w14:textId="77777777" w:rsidR="00A95F12" w:rsidRDefault="00A95F12" w:rsidP="00A95F12"/>
    <w:p w14:paraId="3DE0179D" w14:textId="77777777" w:rsidR="00A95F12" w:rsidRDefault="00A95F12" w:rsidP="00A95F12"/>
    <w:p w14:paraId="58F6AED6" w14:textId="77777777" w:rsidR="00A95F12" w:rsidRDefault="00A95F12" w:rsidP="00A95F12"/>
    <w:p w14:paraId="0A9E288E" w14:textId="77777777" w:rsidR="00A95F12" w:rsidRDefault="00A95F12" w:rsidP="00A95F12"/>
    <w:p w14:paraId="708676C5" w14:textId="77777777" w:rsidR="00A95F12" w:rsidRDefault="00A95F12" w:rsidP="00A95F12"/>
    <w:p w14:paraId="718763B1" w14:textId="77777777" w:rsidR="00A95F12" w:rsidRDefault="00A95F12" w:rsidP="00A95F12"/>
    <w:p w14:paraId="72086E84" w14:textId="77777777" w:rsidR="00A95F12" w:rsidRDefault="00A95F12" w:rsidP="00A95F12"/>
    <w:p w14:paraId="4884A97A" w14:textId="77777777" w:rsidR="00A95F12" w:rsidRDefault="00A95F12" w:rsidP="00A95F12"/>
    <w:p w14:paraId="0A621855" w14:textId="1F819885" w:rsidR="00A95F12" w:rsidRDefault="00A95F12" w:rsidP="00A95F12"/>
    <w:p w14:paraId="49C4E914" w14:textId="3017538D" w:rsidR="009E1400" w:rsidRDefault="009E1400" w:rsidP="00A95F12"/>
    <w:p w14:paraId="09ED17F3" w14:textId="631721AC" w:rsidR="009E1400" w:rsidRDefault="009E1400" w:rsidP="00A95F12"/>
    <w:p w14:paraId="0973B634" w14:textId="77777777" w:rsidR="009E1400" w:rsidRDefault="009E1400" w:rsidP="00A95F12"/>
    <w:p w14:paraId="5B76153A" w14:textId="77777777" w:rsidR="00A95F12" w:rsidRDefault="00A95F12" w:rsidP="00A95F12">
      <w:pPr>
        <w:jc w:val="center"/>
      </w:pPr>
    </w:p>
    <w:p w14:paraId="5C19326D" w14:textId="77777777" w:rsidR="00A95F12" w:rsidRPr="006073D7" w:rsidRDefault="00A95F12" w:rsidP="00A95F12">
      <w:pPr>
        <w:jc w:val="center"/>
        <w:rPr>
          <w:b/>
          <w:sz w:val="40"/>
          <w:szCs w:val="40"/>
        </w:rPr>
      </w:pPr>
      <w:r w:rsidRPr="006073D7">
        <w:rPr>
          <w:b/>
          <w:sz w:val="40"/>
          <w:szCs w:val="40"/>
        </w:rPr>
        <w:lastRenderedPageBreak/>
        <w:t>Checklist of Technical and Financial Documents</w:t>
      </w:r>
    </w:p>
    <w:p w14:paraId="4DB07011" w14:textId="77777777" w:rsidR="00A95F12" w:rsidRPr="006073D7" w:rsidRDefault="00A95F12" w:rsidP="00A95F12">
      <w:pPr>
        <w:jc w:val="center"/>
        <w:rPr>
          <w:b/>
          <w:i/>
          <w:sz w:val="28"/>
          <w:szCs w:val="28"/>
        </w:rPr>
      </w:pPr>
    </w:p>
    <w:tbl>
      <w:tblPr>
        <w:tblStyle w:val="2"/>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A95F12" w:rsidRPr="006073D7" w14:paraId="7BD51805" w14:textId="77777777" w:rsidTr="00A95F12">
        <w:trPr>
          <w:trHeight w:val="224"/>
        </w:trPr>
        <w:tc>
          <w:tcPr>
            <w:tcW w:w="9029" w:type="dxa"/>
            <w:gridSpan w:val="2"/>
            <w:vAlign w:val="center"/>
          </w:tcPr>
          <w:p w14:paraId="04C8084F" w14:textId="77777777" w:rsidR="00A95F12" w:rsidRPr="006073D7" w:rsidRDefault="00A95F12" w:rsidP="00A95F12">
            <w:pPr>
              <w:widowControl w:val="0"/>
              <w:numPr>
                <w:ilvl w:val="0"/>
                <w:numId w:val="28"/>
              </w:numPr>
              <w:pBdr>
                <w:top w:val="nil"/>
                <w:left w:val="nil"/>
                <w:bottom w:val="nil"/>
                <w:right w:val="nil"/>
                <w:between w:val="nil"/>
              </w:pBdr>
              <w:ind w:right="632"/>
              <w:jc w:val="left"/>
              <w:rPr>
                <w:b/>
                <w:color w:val="000000"/>
              </w:rPr>
            </w:pPr>
            <w:r w:rsidRPr="006073D7">
              <w:rPr>
                <w:b/>
                <w:color w:val="000000"/>
              </w:rPr>
              <w:t>TECHNICAL COMPONENT ENVELOPE</w:t>
            </w:r>
          </w:p>
          <w:p w14:paraId="08F360CC" w14:textId="77777777" w:rsidR="00A95F12" w:rsidRPr="006073D7" w:rsidRDefault="00A95F12" w:rsidP="00A95F12">
            <w:pPr>
              <w:widowControl w:val="0"/>
              <w:pBdr>
                <w:top w:val="nil"/>
                <w:left w:val="nil"/>
                <w:bottom w:val="nil"/>
                <w:right w:val="nil"/>
                <w:between w:val="nil"/>
              </w:pBdr>
              <w:ind w:left="360" w:right="632"/>
              <w:jc w:val="left"/>
              <w:rPr>
                <w:b/>
                <w:color w:val="000000"/>
              </w:rPr>
            </w:pPr>
          </w:p>
        </w:tc>
      </w:tr>
      <w:tr w:rsidR="00A95F12" w:rsidRPr="006073D7" w14:paraId="6E0FEF82" w14:textId="77777777" w:rsidTr="00A95F12">
        <w:tc>
          <w:tcPr>
            <w:tcW w:w="9029" w:type="dxa"/>
            <w:gridSpan w:val="2"/>
          </w:tcPr>
          <w:p w14:paraId="39077493" w14:textId="77777777" w:rsidR="00A95F12" w:rsidRPr="006073D7" w:rsidRDefault="00A95F12" w:rsidP="00A95F12">
            <w:pPr>
              <w:pBdr>
                <w:top w:val="nil"/>
                <w:left w:val="nil"/>
                <w:bottom w:val="nil"/>
                <w:right w:val="nil"/>
                <w:between w:val="nil"/>
              </w:pBdr>
              <w:ind w:right="632" w:firstLine="426"/>
              <w:jc w:val="center"/>
              <w:rPr>
                <w:b/>
                <w:i/>
                <w:color w:val="000000"/>
              </w:rPr>
            </w:pPr>
            <w:r w:rsidRPr="006073D7">
              <w:rPr>
                <w:b/>
                <w:i/>
                <w:color w:val="000000"/>
              </w:rPr>
              <w:t>Class “A” Documents</w:t>
            </w:r>
          </w:p>
        </w:tc>
      </w:tr>
      <w:tr w:rsidR="00A95F12" w:rsidRPr="006073D7" w14:paraId="47C57C43" w14:textId="77777777" w:rsidTr="00A95F12">
        <w:tc>
          <w:tcPr>
            <w:tcW w:w="9029" w:type="dxa"/>
            <w:gridSpan w:val="2"/>
          </w:tcPr>
          <w:p w14:paraId="746452B2" w14:textId="77777777" w:rsidR="00A95F12" w:rsidRPr="006073D7" w:rsidRDefault="00A95F12" w:rsidP="00A95F12">
            <w:pPr>
              <w:pBdr>
                <w:top w:val="nil"/>
                <w:left w:val="nil"/>
                <w:bottom w:val="nil"/>
                <w:right w:val="nil"/>
                <w:between w:val="nil"/>
              </w:pBdr>
              <w:ind w:right="632" w:firstLine="426"/>
              <w:rPr>
                <w:i/>
                <w:color w:val="000000"/>
                <w:u w:val="single"/>
              </w:rPr>
            </w:pPr>
            <w:r w:rsidRPr="006073D7">
              <w:rPr>
                <w:i/>
                <w:color w:val="000000"/>
                <w:u w:val="single"/>
              </w:rPr>
              <w:t>Legal Documents</w:t>
            </w:r>
          </w:p>
        </w:tc>
      </w:tr>
      <w:tr w:rsidR="00A95F12" w:rsidRPr="006073D7" w14:paraId="26AC4E75" w14:textId="77777777" w:rsidTr="00A95F12">
        <w:tc>
          <w:tcPr>
            <w:tcW w:w="863" w:type="dxa"/>
          </w:tcPr>
          <w:p w14:paraId="7E3CEB15" w14:textId="77777777" w:rsidR="00A95F12" w:rsidRPr="006073D7" w:rsidRDefault="00A95F12" w:rsidP="00A95F12">
            <w:pPr>
              <w:ind w:left="432"/>
            </w:pPr>
            <w:r w:rsidRPr="006073D7">
              <w:rPr>
                <w:rFonts w:ascii="Nova Mono" w:eastAsia="Nova Mono" w:hAnsi="Nova Mono" w:cs="Nova Mono"/>
              </w:rPr>
              <w:t>⬜</w:t>
            </w:r>
          </w:p>
        </w:tc>
        <w:tc>
          <w:tcPr>
            <w:tcW w:w="8166" w:type="dxa"/>
          </w:tcPr>
          <w:p w14:paraId="02136F2E" w14:textId="77777777" w:rsidR="00A95F12" w:rsidRPr="006073D7" w:rsidRDefault="00A95F12" w:rsidP="00A95F12">
            <w:pPr>
              <w:numPr>
                <w:ilvl w:val="3"/>
                <w:numId w:val="17"/>
              </w:numPr>
              <w:pBdr>
                <w:top w:val="nil"/>
                <w:left w:val="nil"/>
                <w:bottom w:val="nil"/>
                <w:right w:val="nil"/>
                <w:between w:val="nil"/>
              </w:pBdr>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E9CF694" w14:textId="77777777" w:rsidR="00A95F12" w:rsidRPr="006073D7" w:rsidRDefault="00A95F12" w:rsidP="00A95F12">
            <w:pPr>
              <w:pBdr>
                <w:top w:val="nil"/>
                <w:left w:val="nil"/>
                <w:bottom w:val="nil"/>
                <w:right w:val="nil"/>
                <w:between w:val="nil"/>
              </w:pBdr>
              <w:ind w:left="556" w:hanging="6"/>
              <w:rPr>
                <w:color w:val="000000"/>
              </w:rPr>
            </w:pPr>
            <w:r w:rsidRPr="006073D7">
              <w:rPr>
                <w:b/>
                <w:color w:val="000000"/>
                <w:u w:val="single"/>
              </w:rPr>
              <w:t>or</w:t>
            </w:r>
          </w:p>
        </w:tc>
      </w:tr>
      <w:tr w:rsidR="00A95F12" w:rsidRPr="006073D7" w14:paraId="0D34D879" w14:textId="77777777" w:rsidTr="00A95F12">
        <w:tc>
          <w:tcPr>
            <w:tcW w:w="863" w:type="dxa"/>
          </w:tcPr>
          <w:p w14:paraId="3B4A9BF2" w14:textId="77777777" w:rsidR="00A95F12" w:rsidRPr="006073D7" w:rsidRDefault="00A95F12" w:rsidP="00A95F12">
            <w:pPr>
              <w:ind w:left="432"/>
            </w:pPr>
            <w:r w:rsidRPr="006073D7">
              <w:rPr>
                <w:rFonts w:ascii="Nova Mono" w:eastAsia="Nova Mono" w:hAnsi="Nova Mono" w:cs="Nova Mono"/>
              </w:rPr>
              <w:t>⬜</w:t>
            </w:r>
          </w:p>
        </w:tc>
        <w:tc>
          <w:tcPr>
            <w:tcW w:w="8166" w:type="dxa"/>
          </w:tcPr>
          <w:p w14:paraId="384D6AA8" w14:textId="77777777" w:rsidR="00A95F12" w:rsidRPr="006073D7" w:rsidRDefault="00A95F12" w:rsidP="00A95F12">
            <w:pPr>
              <w:numPr>
                <w:ilvl w:val="3"/>
                <w:numId w:val="17"/>
              </w:numPr>
              <w:pBdr>
                <w:top w:val="nil"/>
                <w:left w:val="nil"/>
                <w:bottom w:val="nil"/>
                <w:right w:val="nil"/>
                <w:between w:val="nil"/>
              </w:pBdr>
              <w:ind w:left="556" w:hanging="540"/>
              <w:rPr>
                <w:color w:val="000000"/>
                <w:u w:val="single"/>
              </w:rPr>
            </w:pPr>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0D017D69" w14:textId="77777777" w:rsidR="00A95F12" w:rsidRPr="006073D7" w:rsidRDefault="00A95F12" w:rsidP="00A95F12">
            <w:pPr>
              <w:pBdr>
                <w:top w:val="nil"/>
                <w:left w:val="nil"/>
                <w:bottom w:val="nil"/>
                <w:right w:val="nil"/>
                <w:between w:val="nil"/>
              </w:pBdr>
              <w:ind w:left="556"/>
              <w:rPr>
                <w:color w:val="000000"/>
                <w:u w:val="single"/>
              </w:rPr>
            </w:pPr>
            <w:r w:rsidRPr="006073D7">
              <w:rPr>
                <w:b/>
                <w:color w:val="000000"/>
                <w:u w:val="single"/>
              </w:rPr>
              <w:t>and</w:t>
            </w:r>
          </w:p>
        </w:tc>
      </w:tr>
      <w:tr w:rsidR="00A95F12" w:rsidRPr="006073D7" w14:paraId="69BF72C4" w14:textId="77777777" w:rsidTr="00A95F12">
        <w:tc>
          <w:tcPr>
            <w:tcW w:w="863" w:type="dxa"/>
          </w:tcPr>
          <w:p w14:paraId="3F615DB1" w14:textId="77777777" w:rsidR="00A95F12" w:rsidRPr="006073D7" w:rsidRDefault="00A95F12" w:rsidP="00A95F12">
            <w:pPr>
              <w:ind w:left="432"/>
            </w:pPr>
            <w:r w:rsidRPr="006073D7">
              <w:rPr>
                <w:rFonts w:ascii="Nova Mono" w:eastAsia="Nova Mono" w:hAnsi="Nova Mono" w:cs="Nova Mono"/>
              </w:rPr>
              <w:t>⬜</w:t>
            </w:r>
          </w:p>
        </w:tc>
        <w:tc>
          <w:tcPr>
            <w:tcW w:w="8166" w:type="dxa"/>
          </w:tcPr>
          <w:p w14:paraId="155430EF" w14:textId="77777777" w:rsidR="00A95F12" w:rsidRPr="006073D7" w:rsidRDefault="00A95F12" w:rsidP="00A95F12">
            <w:pPr>
              <w:numPr>
                <w:ilvl w:val="3"/>
                <w:numId w:val="17"/>
              </w:numPr>
              <w:pBdr>
                <w:top w:val="nil"/>
                <w:left w:val="nil"/>
                <w:bottom w:val="nil"/>
                <w:right w:val="nil"/>
                <w:between w:val="nil"/>
              </w:pBdr>
              <w:ind w:left="556" w:hanging="540"/>
              <w:rPr>
                <w:color w:val="000000"/>
              </w:rPr>
            </w:pPr>
            <w:r w:rsidRPr="006073D7">
              <w:rPr>
                <w:color w:val="000000"/>
              </w:rPr>
              <w:t>Mayor’s or Business permit issued by the city or municipality where the principal place of business of the prospective bidder is located, or the equivalent document for Exclusive Economic Zones or Areas;</w:t>
            </w:r>
          </w:p>
          <w:p w14:paraId="59E60E4C" w14:textId="77777777" w:rsidR="00A95F12" w:rsidRPr="006073D7" w:rsidRDefault="00A95F12" w:rsidP="00A95F12">
            <w:pPr>
              <w:pBdr>
                <w:top w:val="nil"/>
                <w:left w:val="nil"/>
                <w:bottom w:val="nil"/>
                <w:right w:val="nil"/>
                <w:between w:val="nil"/>
              </w:pBdr>
              <w:ind w:left="556"/>
              <w:rPr>
                <w:b/>
                <w:color w:val="000000"/>
                <w:u w:val="single"/>
              </w:rPr>
            </w:pPr>
            <w:r w:rsidRPr="006073D7">
              <w:rPr>
                <w:b/>
                <w:color w:val="000000"/>
                <w:u w:val="single"/>
              </w:rPr>
              <w:t>and</w:t>
            </w:r>
          </w:p>
        </w:tc>
      </w:tr>
      <w:tr w:rsidR="00A95F12" w:rsidRPr="006073D7" w14:paraId="329D3CB2" w14:textId="77777777" w:rsidTr="00A95F12">
        <w:tc>
          <w:tcPr>
            <w:tcW w:w="863" w:type="dxa"/>
          </w:tcPr>
          <w:p w14:paraId="70A2BE63" w14:textId="77777777" w:rsidR="00A95F12" w:rsidRPr="006073D7" w:rsidRDefault="00A95F12" w:rsidP="00A95F12">
            <w:pPr>
              <w:ind w:left="432"/>
            </w:pPr>
            <w:r w:rsidRPr="006073D7">
              <w:rPr>
                <w:rFonts w:ascii="Nova Mono" w:eastAsia="Nova Mono" w:hAnsi="Nova Mono" w:cs="Nova Mono"/>
              </w:rPr>
              <w:t>⬜</w:t>
            </w:r>
          </w:p>
        </w:tc>
        <w:tc>
          <w:tcPr>
            <w:tcW w:w="8166" w:type="dxa"/>
          </w:tcPr>
          <w:p w14:paraId="2E6EDF77" w14:textId="77777777" w:rsidR="00A95F12" w:rsidRDefault="00A95F12" w:rsidP="00A95F12">
            <w:pPr>
              <w:numPr>
                <w:ilvl w:val="3"/>
                <w:numId w:val="17"/>
              </w:numPr>
              <w:pBdr>
                <w:top w:val="nil"/>
                <w:left w:val="nil"/>
                <w:bottom w:val="nil"/>
                <w:right w:val="nil"/>
                <w:between w:val="nil"/>
              </w:pBdr>
              <w:ind w:left="556" w:hanging="540"/>
              <w:rPr>
                <w:color w:val="000000"/>
              </w:rPr>
            </w:pPr>
            <w:r w:rsidRPr="006073D7">
              <w:rPr>
                <w:color w:val="000000"/>
              </w:rPr>
              <w:t xml:space="preserve">Tax clearance per E.O. </w:t>
            </w:r>
            <w:r>
              <w:rPr>
                <w:color w:val="000000"/>
              </w:rPr>
              <w:t xml:space="preserve"> No. </w:t>
            </w:r>
            <w:r w:rsidRPr="006073D7">
              <w:rPr>
                <w:color w:val="000000"/>
              </w:rPr>
              <w:t>398, s. 2005, as finally reviewed and approved by the Bureau of Internal Revenue (BIR).</w:t>
            </w:r>
          </w:p>
          <w:p w14:paraId="6E7FA9AD" w14:textId="77777777" w:rsidR="00A95F12" w:rsidRPr="006073D7" w:rsidRDefault="00A95F12" w:rsidP="00A95F12">
            <w:pPr>
              <w:pBdr>
                <w:top w:val="nil"/>
                <w:left w:val="nil"/>
                <w:bottom w:val="nil"/>
                <w:right w:val="nil"/>
                <w:between w:val="nil"/>
              </w:pBdr>
              <w:ind w:left="556"/>
              <w:rPr>
                <w:color w:val="000000"/>
              </w:rPr>
            </w:pPr>
          </w:p>
        </w:tc>
      </w:tr>
      <w:tr w:rsidR="00A95F12" w:rsidRPr="006073D7" w14:paraId="6D426EFB" w14:textId="77777777" w:rsidTr="00A95F12">
        <w:tc>
          <w:tcPr>
            <w:tcW w:w="9029" w:type="dxa"/>
            <w:gridSpan w:val="2"/>
          </w:tcPr>
          <w:p w14:paraId="552E5367" w14:textId="77777777" w:rsidR="00A95F12" w:rsidRPr="006073D7" w:rsidRDefault="00A95F12" w:rsidP="00A95F12">
            <w:pPr>
              <w:ind w:left="447"/>
              <w:rPr>
                <w:u w:val="single"/>
              </w:rPr>
            </w:pPr>
            <w:r w:rsidRPr="006073D7">
              <w:rPr>
                <w:i/>
                <w:u w:val="single"/>
              </w:rPr>
              <w:t>Technical Documents</w:t>
            </w:r>
          </w:p>
        </w:tc>
      </w:tr>
      <w:tr w:rsidR="00A95F12" w:rsidRPr="006073D7" w14:paraId="46848950" w14:textId="77777777" w:rsidTr="00A95F12">
        <w:tc>
          <w:tcPr>
            <w:tcW w:w="863" w:type="dxa"/>
          </w:tcPr>
          <w:p w14:paraId="28A887D9" w14:textId="77777777" w:rsidR="00A95F12" w:rsidRPr="006073D7" w:rsidRDefault="00A95F12" w:rsidP="00A95F12">
            <w:pPr>
              <w:ind w:left="432"/>
            </w:pPr>
            <w:r w:rsidRPr="006073D7">
              <w:rPr>
                <w:rFonts w:ascii="Nova Mono" w:eastAsia="Nova Mono" w:hAnsi="Nova Mono" w:cs="Nova Mono"/>
              </w:rPr>
              <w:t>⬜</w:t>
            </w:r>
          </w:p>
        </w:tc>
        <w:tc>
          <w:tcPr>
            <w:tcW w:w="8166" w:type="dxa"/>
          </w:tcPr>
          <w:p w14:paraId="647062A0" w14:textId="77777777" w:rsidR="00A95F12" w:rsidRPr="006073D7" w:rsidRDefault="00A95F12" w:rsidP="00A95F12">
            <w:pPr>
              <w:numPr>
                <w:ilvl w:val="0"/>
                <w:numId w:val="26"/>
              </w:numPr>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A95F12" w:rsidRPr="006073D7" w14:paraId="170FB370" w14:textId="77777777" w:rsidTr="00A95F12">
        <w:tc>
          <w:tcPr>
            <w:tcW w:w="863" w:type="dxa"/>
          </w:tcPr>
          <w:p w14:paraId="65949F32" w14:textId="77777777" w:rsidR="00A95F12" w:rsidRPr="006073D7" w:rsidRDefault="00A95F12" w:rsidP="00A95F12">
            <w:pPr>
              <w:ind w:left="432"/>
            </w:pPr>
            <w:r w:rsidRPr="006073D7">
              <w:rPr>
                <w:rFonts w:ascii="Nova Mono" w:eastAsia="Nova Mono" w:hAnsi="Nova Mono" w:cs="Nova Mono"/>
              </w:rPr>
              <w:t>⬜</w:t>
            </w:r>
          </w:p>
        </w:tc>
        <w:tc>
          <w:tcPr>
            <w:tcW w:w="8166" w:type="dxa"/>
          </w:tcPr>
          <w:p w14:paraId="11AC38E7" w14:textId="77777777" w:rsidR="00A95F12" w:rsidRPr="006073D7" w:rsidRDefault="00A95F12" w:rsidP="00A95F12">
            <w:pPr>
              <w:numPr>
                <w:ilvl w:val="0"/>
                <w:numId w:val="26"/>
              </w:numPr>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A95F12" w:rsidRPr="006073D7" w14:paraId="646EF8F8" w14:textId="77777777" w:rsidTr="00A95F12">
        <w:tc>
          <w:tcPr>
            <w:tcW w:w="863" w:type="dxa"/>
          </w:tcPr>
          <w:p w14:paraId="50638808" w14:textId="77777777" w:rsidR="00A95F12" w:rsidRPr="006073D7" w:rsidRDefault="00A95F12" w:rsidP="00A95F12">
            <w:pPr>
              <w:ind w:left="432"/>
            </w:pPr>
            <w:r w:rsidRPr="006073D7">
              <w:rPr>
                <w:rFonts w:ascii="Nova Mono" w:eastAsia="Nova Mono" w:hAnsi="Nova Mono" w:cs="Nova Mono"/>
              </w:rPr>
              <w:t>⬜</w:t>
            </w:r>
          </w:p>
        </w:tc>
        <w:tc>
          <w:tcPr>
            <w:tcW w:w="8166" w:type="dxa"/>
          </w:tcPr>
          <w:p w14:paraId="15668B87" w14:textId="77777777" w:rsidR="00A95F12" w:rsidRPr="006073D7" w:rsidRDefault="00A95F12" w:rsidP="00A95F12">
            <w:pPr>
              <w:widowControl w:val="0"/>
              <w:numPr>
                <w:ilvl w:val="0"/>
                <w:numId w:val="26"/>
              </w:numPr>
              <w:pBdr>
                <w:top w:val="nil"/>
                <w:left w:val="nil"/>
                <w:bottom w:val="nil"/>
                <w:right w:val="nil"/>
                <w:between w:val="nil"/>
              </w:pBdr>
              <w:ind w:left="587" w:hanging="630"/>
            </w:pPr>
            <w:r w:rsidRPr="006073D7">
              <w:rPr>
                <w:color w:val="000000"/>
              </w:rPr>
              <w:t>Original copy of Bid Security. If in the form of a Surety Bond, submit also a certification issued by the Insurance Commission;</w:t>
            </w:r>
          </w:p>
          <w:p w14:paraId="1A036DBF" w14:textId="77777777" w:rsidR="00A95F12" w:rsidRPr="006073D7" w:rsidRDefault="00A95F12" w:rsidP="00A95F12">
            <w:pPr>
              <w:pBdr>
                <w:top w:val="nil"/>
                <w:left w:val="nil"/>
                <w:bottom w:val="nil"/>
                <w:right w:val="nil"/>
                <w:between w:val="nil"/>
              </w:pBdr>
              <w:ind w:left="587"/>
              <w:rPr>
                <w:b/>
                <w:color w:val="000000"/>
                <w:u w:val="single"/>
              </w:rPr>
            </w:pPr>
            <w:r w:rsidRPr="006073D7">
              <w:rPr>
                <w:b/>
                <w:color w:val="000000"/>
                <w:u w:val="single"/>
              </w:rPr>
              <w:t>or</w:t>
            </w:r>
          </w:p>
          <w:p w14:paraId="1095F89A" w14:textId="77777777" w:rsidR="00A95F12" w:rsidRPr="006073D7" w:rsidRDefault="00A95F12" w:rsidP="00A95F12">
            <w:pPr>
              <w:pBdr>
                <w:top w:val="nil"/>
                <w:left w:val="nil"/>
                <w:bottom w:val="nil"/>
                <w:right w:val="nil"/>
                <w:between w:val="nil"/>
              </w:pBdr>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A95F12" w:rsidRPr="006073D7" w14:paraId="058ECDDB" w14:textId="77777777" w:rsidTr="00A95F12">
        <w:tc>
          <w:tcPr>
            <w:tcW w:w="863" w:type="dxa"/>
          </w:tcPr>
          <w:p w14:paraId="105237CF" w14:textId="77777777" w:rsidR="00A95F12" w:rsidRPr="006073D7" w:rsidRDefault="00A95F12" w:rsidP="00A95F12">
            <w:pPr>
              <w:ind w:left="432"/>
            </w:pPr>
            <w:r w:rsidRPr="006073D7">
              <w:rPr>
                <w:rFonts w:ascii="Nova Mono" w:eastAsia="Nova Mono" w:hAnsi="Nova Mono" w:cs="Nova Mono"/>
              </w:rPr>
              <w:t>⬜</w:t>
            </w:r>
          </w:p>
        </w:tc>
        <w:tc>
          <w:tcPr>
            <w:tcW w:w="8166" w:type="dxa"/>
          </w:tcPr>
          <w:p w14:paraId="3D33C163" w14:textId="77777777" w:rsidR="00A95F12" w:rsidRPr="006073D7" w:rsidRDefault="00A95F12" w:rsidP="00A95F12">
            <w:pPr>
              <w:widowControl w:val="0"/>
              <w:numPr>
                <w:ilvl w:val="0"/>
                <w:numId w:val="26"/>
              </w:numPr>
              <w:pBdr>
                <w:top w:val="nil"/>
                <w:left w:val="nil"/>
                <w:bottom w:val="nil"/>
                <w:right w:val="nil"/>
                <w:between w:val="nil"/>
              </w:pBdr>
              <w:ind w:left="587" w:hanging="630"/>
            </w:pPr>
            <w:r w:rsidRPr="006073D7">
              <w:rPr>
                <w:color w:val="000000"/>
              </w:rPr>
              <w:t>Conformity with the Technical Specifications, which may include production/delivery schedule, manpower requirements, and/or after-</w:t>
            </w:r>
            <w:r w:rsidRPr="006073D7">
              <w:rPr>
                <w:color w:val="000000"/>
              </w:rPr>
              <w:lastRenderedPageBreak/>
              <w:t xml:space="preserve">sales/parts, if applicable; </w:t>
            </w:r>
            <w:r w:rsidRPr="006073D7">
              <w:rPr>
                <w:b/>
                <w:color w:val="000000"/>
                <w:u w:val="single"/>
              </w:rPr>
              <w:t>and</w:t>
            </w:r>
          </w:p>
        </w:tc>
      </w:tr>
      <w:tr w:rsidR="00A95F12" w:rsidRPr="006073D7" w14:paraId="58984025" w14:textId="77777777" w:rsidTr="00A95F12">
        <w:tc>
          <w:tcPr>
            <w:tcW w:w="863" w:type="dxa"/>
          </w:tcPr>
          <w:p w14:paraId="527C0AB2" w14:textId="77777777" w:rsidR="00A95F12" w:rsidRPr="006073D7" w:rsidRDefault="00A95F12" w:rsidP="00A95F12">
            <w:pPr>
              <w:ind w:left="432"/>
            </w:pPr>
            <w:r w:rsidRPr="006073D7">
              <w:rPr>
                <w:rFonts w:ascii="Nova Mono" w:eastAsia="Nova Mono" w:hAnsi="Nova Mono" w:cs="Nova Mono"/>
              </w:rPr>
              <w:t>⬜</w:t>
            </w:r>
          </w:p>
        </w:tc>
        <w:tc>
          <w:tcPr>
            <w:tcW w:w="8166" w:type="dxa"/>
          </w:tcPr>
          <w:p w14:paraId="7BB33B15" w14:textId="77777777" w:rsidR="00A95F12" w:rsidRPr="006073D7" w:rsidRDefault="00A95F12" w:rsidP="00A95F12">
            <w:pPr>
              <w:widowControl w:val="0"/>
              <w:numPr>
                <w:ilvl w:val="0"/>
                <w:numId w:val="26"/>
              </w:numPr>
              <w:pBdr>
                <w:top w:val="nil"/>
                <w:left w:val="nil"/>
                <w:bottom w:val="nil"/>
                <w:right w:val="nil"/>
                <w:between w:val="nil"/>
              </w:pBdr>
              <w:ind w:left="587" w:hanging="587"/>
            </w:pPr>
            <w:r w:rsidRPr="006073D7">
              <w:rPr>
                <w:color w:val="000000"/>
              </w:rPr>
              <w:t>Original duly signed Omnibus Sworn Statement (OSS);</w:t>
            </w:r>
          </w:p>
          <w:p w14:paraId="25EE8E77" w14:textId="77777777" w:rsidR="00A95F12" w:rsidRPr="006073D7" w:rsidRDefault="00A95F12" w:rsidP="00A95F12">
            <w:pPr>
              <w:pBdr>
                <w:top w:val="nil"/>
                <w:left w:val="nil"/>
                <w:bottom w:val="nil"/>
                <w:right w:val="nil"/>
                <w:between w:val="nil"/>
              </w:pBdr>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Pr>
                <w:color w:val="000000"/>
              </w:rPr>
              <w:t>.</w:t>
            </w:r>
          </w:p>
          <w:p w14:paraId="4BDC2C31" w14:textId="77777777" w:rsidR="00A95F12" w:rsidRPr="006073D7" w:rsidRDefault="00A95F12" w:rsidP="00A95F12">
            <w:pPr>
              <w:pBdr>
                <w:top w:val="nil"/>
                <w:left w:val="nil"/>
                <w:bottom w:val="nil"/>
                <w:right w:val="nil"/>
                <w:between w:val="nil"/>
              </w:pBdr>
              <w:ind w:left="587"/>
              <w:rPr>
                <w:color w:val="000000"/>
              </w:rPr>
            </w:pPr>
          </w:p>
        </w:tc>
      </w:tr>
      <w:tr w:rsidR="00A95F12" w:rsidRPr="006073D7" w14:paraId="664EA1A2" w14:textId="77777777" w:rsidTr="00A95F12">
        <w:tc>
          <w:tcPr>
            <w:tcW w:w="9029" w:type="dxa"/>
            <w:gridSpan w:val="2"/>
          </w:tcPr>
          <w:p w14:paraId="63E1BE4E" w14:textId="77777777" w:rsidR="00A95F12" w:rsidRPr="006073D7" w:rsidRDefault="00A95F12" w:rsidP="00A95F12">
            <w:pPr>
              <w:ind w:firstLine="426"/>
            </w:pPr>
            <w:r w:rsidRPr="006073D7">
              <w:rPr>
                <w:i/>
                <w:u w:val="single"/>
              </w:rPr>
              <w:t>Financial Documents</w:t>
            </w:r>
          </w:p>
        </w:tc>
      </w:tr>
      <w:tr w:rsidR="00A95F12" w:rsidRPr="006073D7" w14:paraId="27E533E0" w14:textId="77777777" w:rsidTr="00A95F12">
        <w:tc>
          <w:tcPr>
            <w:tcW w:w="863" w:type="dxa"/>
          </w:tcPr>
          <w:p w14:paraId="719BA1E2" w14:textId="77777777" w:rsidR="00A95F12" w:rsidRPr="006073D7" w:rsidRDefault="00A95F12" w:rsidP="00A95F12">
            <w:pPr>
              <w:ind w:left="432"/>
            </w:pPr>
            <w:r w:rsidRPr="006073D7">
              <w:rPr>
                <w:rFonts w:ascii="Nova Mono" w:eastAsia="Nova Mono" w:hAnsi="Nova Mono" w:cs="Nova Mono"/>
              </w:rPr>
              <w:t>⬜</w:t>
            </w:r>
          </w:p>
        </w:tc>
        <w:tc>
          <w:tcPr>
            <w:tcW w:w="8166" w:type="dxa"/>
          </w:tcPr>
          <w:p w14:paraId="7A9E59BA" w14:textId="77777777" w:rsidR="00A95F12" w:rsidRPr="006073D7" w:rsidRDefault="00A95F12" w:rsidP="00A95F12">
            <w:pPr>
              <w:numPr>
                <w:ilvl w:val="0"/>
                <w:numId w:val="26"/>
              </w:numPr>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A95F12" w:rsidRPr="006073D7" w14:paraId="70A7BA86" w14:textId="77777777" w:rsidTr="00A95F12">
        <w:tc>
          <w:tcPr>
            <w:tcW w:w="863" w:type="dxa"/>
          </w:tcPr>
          <w:p w14:paraId="1F03E33B" w14:textId="77777777" w:rsidR="00A95F12" w:rsidRPr="006073D7" w:rsidRDefault="00A95F12" w:rsidP="00A95F12">
            <w:pPr>
              <w:ind w:left="432"/>
            </w:pPr>
            <w:r w:rsidRPr="006073D7">
              <w:rPr>
                <w:rFonts w:ascii="Nova Mono" w:eastAsia="Nova Mono" w:hAnsi="Nova Mono" w:cs="Nova Mono"/>
              </w:rPr>
              <w:t>⬜</w:t>
            </w:r>
          </w:p>
        </w:tc>
        <w:tc>
          <w:tcPr>
            <w:tcW w:w="8166" w:type="dxa"/>
          </w:tcPr>
          <w:p w14:paraId="73311384" w14:textId="77777777" w:rsidR="00A95F12" w:rsidRPr="006073D7" w:rsidRDefault="00A95F12" w:rsidP="00A95F12">
            <w:pPr>
              <w:numPr>
                <w:ilvl w:val="0"/>
                <w:numId w:val="26"/>
              </w:numPr>
              <w:ind w:left="608" w:hanging="608"/>
            </w:pPr>
            <w:r w:rsidRPr="006073D7">
              <w:t xml:space="preserve">The prospective bidder’s computation of Net Financial Contracting Capacity (NFCC); </w:t>
            </w:r>
          </w:p>
          <w:p w14:paraId="3CC69AED" w14:textId="77777777" w:rsidR="00A95F12" w:rsidRPr="006073D7" w:rsidRDefault="00A95F12" w:rsidP="00A95F12">
            <w:pPr>
              <w:ind w:left="608"/>
              <w:rPr>
                <w:b/>
              </w:rPr>
            </w:pPr>
            <w:r w:rsidRPr="006073D7">
              <w:rPr>
                <w:b/>
                <w:u w:val="single"/>
              </w:rPr>
              <w:t>or</w:t>
            </w:r>
            <w:r w:rsidRPr="006073D7">
              <w:rPr>
                <w:b/>
              </w:rPr>
              <w:t xml:space="preserve"> </w:t>
            </w:r>
          </w:p>
          <w:p w14:paraId="2A324633" w14:textId="77777777" w:rsidR="00A95F12" w:rsidRDefault="00A95F12" w:rsidP="00A95F12">
            <w:pPr>
              <w:ind w:left="608"/>
            </w:pPr>
            <w:r>
              <w:t xml:space="preserve">A </w:t>
            </w:r>
            <w:r w:rsidRPr="006073D7">
              <w:t>committed Line of Credit from a Universal or Commercial Bank in lieu of its NFCC computation</w:t>
            </w:r>
            <w:r>
              <w:t>.</w:t>
            </w:r>
          </w:p>
          <w:p w14:paraId="65BBCCAB" w14:textId="77777777" w:rsidR="00A95F12" w:rsidRPr="006073D7" w:rsidRDefault="00A95F12" w:rsidP="00A95F12">
            <w:pPr>
              <w:ind w:left="608"/>
            </w:pPr>
          </w:p>
        </w:tc>
      </w:tr>
      <w:tr w:rsidR="00A95F12" w:rsidRPr="006073D7" w14:paraId="69E3C3D0" w14:textId="77777777" w:rsidTr="00A95F12">
        <w:tc>
          <w:tcPr>
            <w:tcW w:w="9029" w:type="dxa"/>
            <w:gridSpan w:val="2"/>
          </w:tcPr>
          <w:p w14:paraId="6DAB90ED" w14:textId="77777777" w:rsidR="00A95F12" w:rsidRPr="006073D7" w:rsidRDefault="00A95F12" w:rsidP="00A95F12">
            <w:pPr>
              <w:jc w:val="center"/>
            </w:pPr>
            <w:r w:rsidRPr="006073D7">
              <w:rPr>
                <w:b/>
                <w:i/>
              </w:rPr>
              <w:t>Class “B” Documents</w:t>
            </w:r>
          </w:p>
        </w:tc>
      </w:tr>
      <w:tr w:rsidR="00A95F12" w:rsidRPr="006073D7" w14:paraId="4A2374C4" w14:textId="77777777" w:rsidTr="00A95F12">
        <w:tc>
          <w:tcPr>
            <w:tcW w:w="863" w:type="dxa"/>
          </w:tcPr>
          <w:p w14:paraId="61DBFC2B" w14:textId="77777777" w:rsidR="00A95F12" w:rsidRPr="006073D7" w:rsidRDefault="00A95F12" w:rsidP="00A95F12">
            <w:pPr>
              <w:ind w:left="432"/>
            </w:pPr>
            <w:r w:rsidRPr="006073D7">
              <w:rPr>
                <w:rFonts w:ascii="Nova Mono" w:eastAsia="Nova Mono" w:hAnsi="Nova Mono" w:cs="Nova Mono"/>
              </w:rPr>
              <w:t>⬜</w:t>
            </w:r>
          </w:p>
        </w:tc>
        <w:tc>
          <w:tcPr>
            <w:tcW w:w="8166" w:type="dxa"/>
          </w:tcPr>
          <w:p w14:paraId="4F65F641" w14:textId="77777777" w:rsidR="00A95F12" w:rsidRPr="006073D7" w:rsidRDefault="00A95F12" w:rsidP="00A95F12">
            <w:pPr>
              <w:numPr>
                <w:ilvl w:val="0"/>
                <w:numId w:val="26"/>
              </w:numPr>
              <w:ind w:left="610" w:hanging="630"/>
            </w:pPr>
            <w:r w:rsidRPr="006073D7">
              <w:t>If applicable, a duly signed joint venture agreement (JVA) in case the joint venture is already in existence;</w:t>
            </w:r>
          </w:p>
          <w:p w14:paraId="15A50664" w14:textId="77777777" w:rsidR="00A95F12" w:rsidRPr="006073D7" w:rsidRDefault="00A95F12" w:rsidP="00A95F12">
            <w:pPr>
              <w:ind w:left="610"/>
              <w:rPr>
                <w:b/>
                <w:u w:val="single"/>
              </w:rPr>
            </w:pPr>
            <w:r w:rsidRPr="006073D7">
              <w:rPr>
                <w:b/>
                <w:u w:val="single"/>
              </w:rPr>
              <w:t xml:space="preserve">or </w:t>
            </w:r>
          </w:p>
          <w:p w14:paraId="76F2D795" w14:textId="77777777" w:rsidR="00A95F12" w:rsidRPr="006073D7" w:rsidRDefault="00A95F12" w:rsidP="00A95F12">
            <w:pPr>
              <w:ind w:left="587"/>
            </w:pPr>
            <w:r w:rsidRPr="006073D7">
              <w:t>duly notarized statements from all the potential joint venture partners stating that they will enter into and abide by the provisions of the JVA in the instance that the bid is successful.</w:t>
            </w:r>
          </w:p>
          <w:p w14:paraId="5D45643E" w14:textId="77777777" w:rsidR="00A95F12" w:rsidRPr="006073D7" w:rsidRDefault="00A95F12" w:rsidP="00A95F12">
            <w:pPr>
              <w:ind w:left="587"/>
            </w:pPr>
          </w:p>
        </w:tc>
      </w:tr>
      <w:tr w:rsidR="00A95F12" w:rsidRPr="006073D7" w14:paraId="2CB9DC25" w14:textId="77777777" w:rsidTr="00A95F12">
        <w:tc>
          <w:tcPr>
            <w:tcW w:w="9029" w:type="dxa"/>
            <w:gridSpan w:val="2"/>
          </w:tcPr>
          <w:p w14:paraId="4D435FAA" w14:textId="77777777" w:rsidR="00A95F12" w:rsidRPr="006073D7" w:rsidRDefault="00A95F12" w:rsidP="00A95F12">
            <w:pPr>
              <w:ind w:left="610" w:hanging="184"/>
              <w:rPr>
                <w:i/>
                <w:u w:val="single"/>
              </w:rPr>
            </w:pPr>
            <w:r w:rsidRPr="006073D7">
              <w:rPr>
                <w:i/>
                <w:u w:val="single"/>
              </w:rPr>
              <w:t>Other documentary requirements under RA No. 9184 (as applicable)</w:t>
            </w:r>
          </w:p>
        </w:tc>
      </w:tr>
      <w:tr w:rsidR="00A95F12" w:rsidRPr="006073D7" w14:paraId="65A023AB" w14:textId="77777777" w:rsidTr="00A95F12">
        <w:tc>
          <w:tcPr>
            <w:tcW w:w="863" w:type="dxa"/>
          </w:tcPr>
          <w:p w14:paraId="713F33AE" w14:textId="77777777" w:rsidR="00A95F12" w:rsidRPr="006073D7" w:rsidRDefault="00A95F12" w:rsidP="00A95F12">
            <w:pPr>
              <w:ind w:left="432"/>
            </w:pPr>
            <w:r w:rsidRPr="006073D7">
              <w:rPr>
                <w:rFonts w:ascii="Nova Mono" w:eastAsia="Nova Mono" w:hAnsi="Nova Mono" w:cs="Nova Mono"/>
              </w:rPr>
              <w:t>⬜</w:t>
            </w:r>
          </w:p>
        </w:tc>
        <w:tc>
          <w:tcPr>
            <w:tcW w:w="8166" w:type="dxa"/>
          </w:tcPr>
          <w:p w14:paraId="20AE9BEA" w14:textId="77777777" w:rsidR="00A95F12" w:rsidRPr="006073D7" w:rsidRDefault="00A95F12" w:rsidP="00A95F12">
            <w:pPr>
              <w:widowControl w:val="0"/>
              <w:numPr>
                <w:ilvl w:val="0"/>
                <w:numId w:val="26"/>
              </w:numPr>
              <w:pBdr>
                <w:top w:val="nil"/>
                <w:left w:val="nil"/>
                <w:bottom w:val="nil"/>
                <w:right w:val="nil"/>
                <w:between w:val="nil"/>
              </w:pBdr>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A95F12" w:rsidRPr="006073D7" w14:paraId="091E28D3" w14:textId="77777777" w:rsidTr="00A95F12">
        <w:tc>
          <w:tcPr>
            <w:tcW w:w="863" w:type="dxa"/>
          </w:tcPr>
          <w:p w14:paraId="4B8531C9" w14:textId="77777777" w:rsidR="00A95F12" w:rsidRPr="006073D7" w:rsidRDefault="00A95F12" w:rsidP="00A95F12">
            <w:pPr>
              <w:ind w:left="432"/>
            </w:pPr>
            <w:r w:rsidRPr="006073D7">
              <w:rPr>
                <w:rFonts w:ascii="Nova Mono" w:eastAsia="Nova Mono" w:hAnsi="Nova Mono" w:cs="Nova Mono"/>
              </w:rPr>
              <w:t>⬜</w:t>
            </w:r>
          </w:p>
        </w:tc>
        <w:tc>
          <w:tcPr>
            <w:tcW w:w="8166" w:type="dxa"/>
          </w:tcPr>
          <w:p w14:paraId="4FD3BD9E" w14:textId="77777777" w:rsidR="00A95F12" w:rsidRPr="006073D7" w:rsidRDefault="00A95F12" w:rsidP="00A95F12">
            <w:pPr>
              <w:widowControl w:val="0"/>
              <w:numPr>
                <w:ilvl w:val="0"/>
                <w:numId w:val="26"/>
              </w:numPr>
              <w:pBdr>
                <w:top w:val="nil"/>
                <w:left w:val="nil"/>
                <w:bottom w:val="nil"/>
                <w:right w:val="nil"/>
                <w:between w:val="nil"/>
              </w:pBdr>
              <w:ind w:left="557" w:hanging="540"/>
            </w:pPr>
            <w:r w:rsidRPr="006073D7">
              <w:rPr>
                <w:color w:val="000000"/>
              </w:rPr>
              <w:t>Certification from the DTI if the Bidder claims preference as a Domestic Bidder or Domestic Entity.</w:t>
            </w:r>
          </w:p>
        </w:tc>
      </w:tr>
    </w:tbl>
    <w:p w14:paraId="6510D2A2" w14:textId="77777777" w:rsidR="00A95F12" w:rsidRPr="006073D7" w:rsidRDefault="00A95F12" w:rsidP="00A95F12"/>
    <w:tbl>
      <w:tblPr>
        <w:tblStyle w:val="1"/>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A95F12" w:rsidRPr="006073D7" w14:paraId="7137D0B7" w14:textId="77777777" w:rsidTr="00A95F12">
        <w:tc>
          <w:tcPr>
            <w:tcW w:w="9034" w:type="dxa"/>
            <w:gridSpan w:val="2"/>
          </w:tcPr>
          <w:p w14:paraId="516D8298" w14:textId="77777777" w:rsidR="00A95F12" w:rsidRPr="006073D7" w:rsidRDefault="00A95F12" w:rsidP="00A95F12">
            <w:pPr>
              <w:widowControl w:val="0"/>
              <w:numPr>
                <w:ilvl w:val="0"/>
                <w:numId w:val="17"/>
              </w:numPr>
              <w:pBdr>
                <w:top w:val="nil"/>
                <w:left w:val="nil"/>
                <w:bottom w:val="nil"/>
                <w:right w:val="nil"/>
                <w:between w:val="nil"/>
              </w:pBdr>
              <w:ind w:right="632"/>
              <w:jc w:val="left"/>
              <w:rPr>
                <w:b/>
                <w:color w:val="000000"/>
              </w:rPr>
            </w:pPr>
            <w:r w:rsidRPr="006073D7">
              <w:rPr>
                <w:b/>
                <w:color w:val="000000"/>
              </w:rPr>
              <w:lastRenderedPageBreak/>
              <w:t>FINANCIAL COMPONENT ENVELOPE</w:t>
            </w:r>
          </w:p>
        </w:tc>
      </w:tr>
      <w:tr w:rsidR="00A95F12" w:rsidRPr="006073D7" w14:paraId="29A1FEEA" w14:textId="77777777" w:rsidTr="00A95F12">
        <w:tc>
          <w:tcPr>
            <w:tcW w:w="889" w:type="dxa"/>
          </w:tcPr>
          <w:p w14:paraId="054EF1F9" w14:textId="77777777" w:rsidR="00A95F12" w:rsidRPr="006073D7" w:rsidRDefault="00A95F12" w:rsidP="00A95F12">
            <w:pPr>
              <w:ind w:left="432"/>
            </w:pPr>
            <w:r w:rsidRPr="006073D7">
              <w:rPr>
                <w:rFonts w:ascii="Nova Mono" w:eastAsia="Nova Mono" w:hAnsi="Nova Mono" w:cs="Nova Mono"/>
              </w:rPr>
              <w:t>⬜</w:t>
            </w:r>
          </w:p>
        </w:tc>
        <w:tc>
          <w:tcPr>
            <w:tcW w:w="8145" w:type="dxa"/>
          </w:tcPr>
          <w:p w14:paraId="40A589BD" w14:textId="77777777" w:rsidR="00A95F12" w:rsidRPr="006073D7" w:rsidRDefault="00A95F12" w:rsidP="004D4800">
            <w:pPr>
              <w:widowControl w:val="0"/>
              <w:numPr>
                <w:ilvl w:val="0"/>
                <w:numId w:val="35"/>
              </w:numPr>
              <w:pBdr>
                <w:top w:val="nil"/>
                <w:left w:val="nil"/>
                <w:bottom w:val="nil"/>
                <w:right w:val="nil"/>
                <w:between w:val="nil"/>
              </w:pBdr>
              <w:tabs>
                <w:tab w:val="left" w:pos="1180"/>
                <w:tab w:val="left" w:pos="1181"/>
              </w:tabs>
              <w:ind w:left="497" w:hanging="540"/>
            </w:pPr>
            <w:r w:rsidRPr="006073D7">
              <w:rPr>
                <w:color w:val="000000"/>
              </w:rPr>
              <w:t xml:space="preserve">Original of duly signed and accomplished Financial Bid Form; </w:t>
            </w:r>
            <w:r w:rsidRPr="006073D7">
              <w:rPr>
                <w:b/>
                <w:color w:val="000000"/>
                <w:u w:val="single"/>
              </w:rPr>
              <w:t>and</w:t>
            </w:r>
          </w:p>
        </w:tc>
      </w:tr>
      <w:tr w:rsidR="00A95F12" w:rsidRPr="006073D7" w14:paraId="582B8F3F" w14:textId="77777777" w:rsidTr="00A95F12">
        <w:tc>
          <w:tcPr>
            <w:tcW w:w="889" w:type="dxa"/>
          </w:tcPr>
          <w:p w14:paraId="46BD1606" w14:textId="77777777" w:rsidR="00A95F12" w:rsidRPr="006073D7" w:rsidRDefault="00A95F12" w:rsidP="00A95F12">
            <w:pPr>
              <w:ind w:left="432"/>
            </w:pPr>
            <w:r w:rsidRPr="006073D7">
              <w:rPr>
                <w:rFonts w:ascii="Nova Mono" w:eastAsia="Nova Mono" w:hAnsi="Nova Mono" w:cs="Nova Mono"/>
              </w:rPr>
              <w:t>⬜</w:t>
            </w:r>
          </w:p>
        </w:tc>
        <w:tc>
          <w:tcPr>
            <w:tcW w:w="8145" w:type="dxa"/>
          </w:tcPr>
          <w:p w14:paraId="2FD7DFDD" w14:textId="14652C88" w:rsidR="009E1400" w:rsidRPr="006073D7" w:rsidRDefault="00A95F12" w:rsidP="009E1400">
            <w:pPr>
              <w:widowControl w:val="0"/>
              <w:numPr>
                <w:ilvl w:val="0"/>
                <w:numId w:val="35"/>
              </w:numPr>
              <w:pBdr>
                <w:top w:val="nil"/>
                <w:left w:val="nil"/>
                <w:bottom w:val="nil"/>
                <w:right w:val="nil"/>
                <w:between w:val="nil"/>
              </w:pBdr>
              <w:tabs>
                <w:tab w:val="left" w:pos="1180"/>
                <w:tab w:val="left" w:pos="1181"/>
              </w:tabs>
              <w:ind w:left="497" w:hanging="540"/>
            </w:pPr>
            <w:r w:rsidRPr="006073D7">
              <w:rPr>
                <w:color w:val="000000"/>
              </w:rPr>
              <w:t>Original of duly signed and</w:t>
            </w:r>
            <w:r w:rsidR="009E1400">
              <w:rPr>
                <w:color w:val="000000"/>
              </w:rPr>
              <w:t xml:space="preserve"> accomplished Price Schedule(s)</w:t>
            </w:r>
          </w:p>
          <w:p w14:paraId="05DF0766" w14:textId="77777777" w:rsidR="00A95F12" w:rsidRPr="006073D7" w:rsidRDefault="00A95F12" w:rsidP="00A95F12">
            <w:pPr>
              <w:widowControl w:val="0"/>
              <w:pBdr>
                <w:top w:val="nil"/>
                <w:left w:val="nil"/>
                <w:bottom w:val="nil"/>
                <w:right w:val="nil"/>
                <w:between w:val="nil"/>
              </w:pBdr>
              <w:tabs>
                <w:tab w:val="left" w:pos="1180"/>
                <w:tab w:val="left" w:pos="1181"/>
              </w:tabs>
              <w:ind w:left="497"/>
              <w:rPr>
                <w:color w:val="000000"/>
              </w:rPr>
            </w:pPr>
          </w:p>
        </w:tc>
      </w:tr>
      <w:bookmarkEnd w:id="13"/>
    </w:tbl>
    <w:p w14:paraId="3FF23CCF" w14:textId="77777777" w:rsidR="00FD2651" w:rsidRPr="006073D7" w:rsidRDefault="00FD2651">
      <w:pPr>
        <w:sectPr w:rsidR="00FD2651" w:rsidRPr="006073D7" w:rsidSect="0019014E">
          <w:headerReference w:type="even" r:id="rId37"/>
          <w:headerReference w:type="default" r:id="rId38"/>
          <w:headerReference w:type="first" r:id="rId39"/>
          <w:pgSz w:w="11909" w:h="16834"/>
          <w:pgMar w:top="1440" w:right="1440" w:bottom="1170" w:left="1440" w:header="720" w:footer="720" w:gutter="0"/>
          <w:cols w:space="720" w:equalWidth="0">
            <w:col w:w="9029"/>
          </w:cols>
        </w:sectPr>
      </w:pPr>
    </w:p>
    <w:p w14:paraId="15E8F93F" w14:textId="77777777" w:rsidR="00FD2651" w:rsidRPr="006073D7" w:rsidRDefault="00FD2651" w:rsidP="001E7474">
      <w:pPr>
        <w:rPr>
          <w:b/>
          <w:sz w:val="32"/>
          <w:szCs w:val="32"/>
        </w:rPr>
        <w:sectPr w:rsidR="00FD2651" w:rsidRPr="006073D7" w:rsidSect="00F841B0">
          <w:headerReference w:type="even" r:id="rId40"/>
          <w:headerReference w:type="default" r:id="rId41"/>
          <w:footerReference w:type="default" r:id="rId42"/>
          <w:headerReference w:type="first" r:id="rId43"/>
          <w:pgSz w:w="11909" w:h="16834"/>
          <w:pgMar w:top="1440" w:right="1440" w:bottom="1440" w:left="1440" w:header="720" w:footer="720" w:gutter="0"/>
          <w:cols w:space="720" w:equalWidth="0">
            <w:col w:w="9029"/>
          </w:cols>
        </w:sectPr>
      </w:pPr>
      <w:bookmarkStart w:id="48" w:name="_heading=h.2u6wntf" w:colFirst="0" w:colLast="0"/>
      <w:bookmarkEnd w:id="48"/>
    </w:p>
    <w:p w14:paraId="5B0FEEC3" w14:textId="0EF7508E" w:rsidR="00FD2651" w:rsidRPr="009E1400" w:rsidRDefault="00B3091B" w:rsidP="009E1400">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B868AB" w:rsidRDefault="00B868A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B868AB" w:rsidRDefault="00B868AB">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B868AB" w:rsidRDefault="00B868AB"/>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B868AB" w:rsidRDefault="00B868AB"/>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B868AB" w:rsidRDefault="00B868A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B868AB" w:rsidRDefault="00B868AB">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B868AB" w:rsidRDefault="00B868A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B868AB" w:rsidRDefault="00B868AB">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4"/>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footerReference w:type="default" r:id="rId45"/>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E7E4" w14:textId="77777777" w:rsidR="00D92DC6" w:rsidRDefault="00D92DC6">
      <w:r>
        <w:separator/>
      </w:r>
    </w:p>
  </w:endnote>
  <w:endnote w:type="continuationSeparator" w:id="0">
    <w:p w14:paraId="7E87A67A" w14:textId="77777777" w:rsidR="00D92DC6" w:rsidRDefault="00D9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ZWAdobeF">
    <w:altName w:val="Times New Roman"/>
    <w:charset w:val="00"/>
    <w:family w:val="auto"/>
    <w:pitch w:val="variable"/>
    <w:sig w:usb0="00000000" w:usb1="00000000" w:usb2="00000000"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4308" w14:textId="77777777" w:rsidR="00B868AB" w:rsidRDefault="00B868AB">
    <w:pPr>
      <w:jc w:val="center"/>
    </w:pPr>
  </w:p>
  <w:p w14:paraId="301C81B8" w14:textId="77777777" w:rsidR="00B868AB" w:rsidRDefault="00B868AB">
    <w:pPr>
      <w:ind w:right="360"/>
    </w:pPr>
  </w:p>
  <w:p w14:paraId="50A93467" w14:textId="77777777" w:rsidR="00B868AB" w:rsidRDefault="00B868AB">
    <w:pPr>
      <w:widowControl w:val="0"/>
      <w:pBdr>
        <w:top w:val="nil"/>
        <w:left w:val="nil"/>
        <w:bottom w:val="nil"/>
        <w:right w:val="nil"/>
        <w:between w:val="nil"/>
      </w:pBdr>
      <w:spacing w:line="276" w:lineRule="auto"/>
      <w:jc w:val="left"/>
    </w:pPr>
  </w:p>
  <w:p w14:paraId="064C34FA" w14:textId="77777777" w:rsidR="00B868AB" w:rsidRDefault="00B868AB">
    <w:pPr>
      <w:widowControl w:val="0"/>
      <w:pBdr>
        <w:top w:val="nil"/>
        <w:left w:val="nil"/>
        <w:bottom w:val="nil"/>
        <w:right w:val="nil"/>
        <w:between w:val="nil"/>
      </w:pBdr>
      <w:spacing w:line="276" w:lineRule="auto"/>
      <w:jc w:val="left"/>
    </w:pPr>
  </w:p>
  <w:p w14:paraId="34992154" w14:textId="77777777" w:rsidR="00B868AB" w:rsidRDefault="00B868AB">
    <w:pPr>
      <w:widowControl w:val="0"/>
      <w:pBdr>
        <w:top w:val="nil"/>
        <w:left w:val="nil"/>
        <w:bottom w:val="nil"/>
        <w:right w:val="nil"/>
        <w:between w:val="nil"/>
      </w:pBdr>
      <w:spacing w:line="276" w:lineRule="auto"/>
      <w:jc w:val="left"/>
    </w:pPr>
  </w:p>
  <w:p w14:paraId="71A06A6E" w14:textId="77777777" w:rsidR="00B868AB" w:rsidRDefault="00B868AB">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0CF1" w14:textId="48F9335C"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38</w:t>
    </w:r>
    <w:r>
      <w:rPr>
        <w:sz w:val="20"/>
        <w:szCs w:val="20"/>
      </w:rPr>
      <w:fldChar w:fldCharType="end"/>
    </w:r>
  </w:p>
  <w:p w14:paraId="227D495A" w14:textId="77777777" w:rsidR="00B868AB" w:rsidRDefault="00B868A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446C3553"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39</w:t>
    </w:r>
    <w:r>
      <w:rPr>
        <w:sz w:val="20"/>
        <w:szCs w:val="20"/>
      </w:rPr>
      <w:fldChar w:fldCharType="end"/>
    </w:r>
  </w:p>
  <w:p w14:paraId="5B77DE3F" w14:textId="77777777" w:rsidR="00B868AB" w:rsidRDefault="00B868A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7127C153"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40</w:t>
    </w:r>
    <w:r>
      <w:rPr>
        <w:sz w:val="20"/>
        <w:szCs w:val="20"/>
      </w:rPr>
      <w:fldChar w:fldCharType="end"/>
    </w:r>
  </w:p>
  <w:p w14:paraId="4582D84C" w14:textId="77777777" w:rsidR="00B868AB" w:rsidRDefault="00B868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29086"/>
      <w:docPartObj>
        <w:docPartGallery w:val="Page Numbers (Bottom of Page)"/>
        <w:docPartUnique/>
      </w:docPartObj>
    </w:sdtPr>
    <w:sdtEndPr>
      <w:rPr>
        <w:noProof/>
      </w:rPr>
    </w:sdtEndPr>
    <w:sdtContent>
      <w:p w14:paraId="4182042D" w14:textId="676CF341" w:rsidR="00B868AB" w:rsidRDefault="00B868AB">
        <w:pPr>
          <w:pStyle w:val="Footer"/>
          <w:jc w:val="center"/>
        </w:pPr>
        <w:r>
          <w:fldChar w:fldCharType="begin"/>
        </w:r>
        <w:r>
          <w:instrText xml:space="preserve"> PAGE   \* MERGEFORMAT </w:instrText>
        </w:r>
        <w:r>
          <w:fldChar w:fldCharType="separate"/>
        </w:r>
        <w:r w:rsidR="00772B25">
          <w:rPr>
            <w:noProof/>
          </w:rPr>
          <w:t>0</w:t>
        </w:r>
        <w:r>
          <w:rPr>
            <w:noProof/>
          </w:rPr>
          <w:fldChar w:fldCharType="end"/>
        </w:r>
      </w:p>
    </w:sdtContent>
  </w:sdt>
  <w:p w14:paraId="20BE2F27" w14:textId="77777777" w:rsidR="00B868AB" w:rsidRDefault="00B868AB"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76AA" w14:textId="77777777" w:rsidR="00B868AB" w:rsidRDefault="00B868A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0BC7CD08"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3</w:t>
    </w:r>
    <w:r>
      <w:rPr>
        <w:sz w:val="20"/>
        <w:szCs w:val="20"/>
      </w:rPr>
      <w:fldChar w:fldCharType="end"/>
    </w:r>
  </w:p>
  <w:p w14:paraId="391E487E" w14:textId="77777777" w:rsidR="00B868AB" w:rsidRDefault="00B868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EE33" w14:textId="70D79166"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19</w:t>
    </w:r>
    <w:r>
      <w:rPr>
        <w:sz w:val="20"/>
        <w:szCs w:val="20"/>
      </w:rPr>
      <w:fldChar w:fldCharType="end"/>
    </w:r>
  </w:p>
  <w:p w14:paraId="530811D0" w14:textId="77777777" w:rsidR="00B868AB" w:rsidRDefault="00B868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DE1B" w14:textId="3A0EA177"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21</w:t>
    </w:r>
    <w:r>
      <w:rPr>
        <w:sz w:val="20"/>
        <w:szCs w:val="20"/>
      </w:rPr>
      <w:fldChar w:fldCharType="end"/>
    </w:r>
  </w:p>
  <w:p w14:paraId="162DA2E1" w14:textId="77777777" w:rsidR="00B868AB" w:rsidRDefault="00B868A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03F7" w14:textId="30D70457"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23</w:t>
    </w:r>
    <w:r>
      <w:rPr>
        <w:sz w:val="20"/>
        <w:szCs w:val="20"/>
      </w:rPr>
      <w:fldChar w:fldCharType="end"/>
    </w:r>
  </w:p>
  <w:p w14:paraId="47BAF19B" w14:textId="77777777" w:rsidR="00B868AB" w:rsidRDefault="00B868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4701" w14:textId="634C8B60" w:rsidR="00B868AB" w:rsidRDefault="00B868AB">
    <w:pPr>
      <w:jc w:val="center"/>
      <w:rPr>
        <w:sz w:val="20"/>
        <w:szCs w:val="20"/>
      </w:rPr>
    </w:pPr>
    <w:r>
      <w:rPr>
        <w:sz w:val="20"/>
        <w:szCs w:val="20"/>
      </w:rPr>
      <w:fldChar w:fldCharType="begin"/>
    </w:r>
    <w:r>
      <w:rPr>
        <w:sz w:val="20"/>
        <w:szCs w:val="20"/>
      </w:rPr>
      <w:instrText>PAGE</w:instrText>
    </w:r>
    <w:r>
      <w:rPr>
        <w:sz w:val="20"/>
        <w:szCs w:val="20"/>
      </w:rPr>
      <w:fldChar w:fldCharType="separate"/>
    </w:r>
    <w:r w:rsidR="00772B25">
      <w:rPr>
        <w:noProof/>
        <w:sz w:val="20"/>
        <w:szCs w:val="20"/>
      </w:rPr>
      <w:t>24</w:t>
    </w:r>
    <w:r>
      <w:rPr>
        <w:sz w:val="20"/>
        <w:szCs w:val="20"/>
      </w:rPr>
      <w:fldChar w:fldCharType="end"/>
    </w:r>
  </w:p>
  <w:p w14:paraId="78B7A596" w14:textId="77777777" w:rsidR="00B868AB" w:rsidRDefault="00B868A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871179"/>
      <w:docPartObj>
        <w:docPartGallery w:val="Page Numbers (Bottom of Page)"/>
        <w:docPartUnique/>
      </w:docPartObj>
    </w:sdtPr>
    <w:sdtEndPr>
      <w:rPr>
        <w:noProof/>
        <w:sz w:val="20"/>
      </w:rPr>
    </w:sdtEndPr>
    <w:sdtContent>
      <w:p w14:paraId="58988013" w14:textId="5D9FE27F" w:rsidR="00B868AB" w:rsidRPr="00063BB9" w:rsidRDefault="00B868AB">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772B25">
          <w:rPr>
            <w:noProof/>
            <w:sz w:val="20"/>
          </w:rPr>
          <w:t>29</w:t>
        </w:r>
        <w:r w:rsidRPr="00063BB9">
          <w:rPr>
            <w:noProof/>
            <w:sz w:val="20"/>
          </w:rPr>
          <w:fldChar w:fldCharType="end"/>
        </w:r>
      </w:p>
    </w:sdtContent>
  </w:sdt>
  <w:p w14:paraId="6D765056" w14:textId="77777777" w:rsidR="00B868AB" w:rsidRDefault="00B868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F274F" w14:textId="77777777" w:rsidR="00D92DC6" w:rsidRDefault="00D92DC6">
      <w:r>
        <w:separator/>
      </w:r>
    </w:p>
  </w:footnote>
  <w:footnote w:type="continuationSeparator" w:id="0">
    <w:p w14:paraId="4DE9418E" w14:textId="77777777" w:rsidR="00D92DC6" w:rsidRDefault="00D92DC6">
      <w:r>
        <w:continuationSeparator/>
      </w:r>
    </w:p>
  </w:footnote>
  <w:footnote w:id="1">
    <w:p w14:paraId="73088D47" w14:textId="77777777" w:rsidR="00B868AB" w:rsidRPr="00B06472" w:rsidRDefault="00B868AB" w:rsidP="008823DF">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1A2350C3" w14:textId="77777777" w:rsidR="00B868AB" w:rsidRPr="00F841B0" w:rsidRDefault="00B868AB" w:rsidP="00A95F12">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1C94" w14:textId="77777777" w:rsidR="00B868AB" w:rsidRDefault="00B868AB">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DA2F" w14:textId="77777777" w:rsidR="00B868AB" w:rsidRDefault="00B868AB">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37CF" w14:textId="77777777" w:rsidR="00B868AB" w:rsidRDefault="00B868AB">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7E53" w14:textId="77777777" w:rsidR="00B868AB" w:rsidRDefault="00B868AB">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8E7D" w14:textId="77777777" w:rsidR="00B868AB" w:rsidRDefault="00B868AB">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19B3" w14:textId="77777777" w:rsidR="00B868AB" w:rsidRDefault="00B868AB">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A656" w14:textId="77777777" w:rsidR="00B868AB" w:rsidRDefault="00B868AB">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E321" w14:textId="77777777" w:rsidR="00B868AB" w:rsidRDefault="00B868AB">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B868AB" w:rsidRDefault="00B868AB">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B868AB" w:rsidRDefault="00B868AB">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B868AB" w:rsidRDefault="00B868A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B868AB" w:rsidRDefault="00B868AB">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B868AB" w:rsidRDefault="00B868AB">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B868AB" w:rsidRDefault="00B868AB">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B868AB" w:rsidRDefault="00B868A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B868AB" w:rsidRDefault="00B868A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B868AB" w:rsidRDefault="00B868A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5FB5" w14:textId="77777777" w:rsidR="00B868AB" w:rsidRDefault="00B868AB">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0132" w14:textId="77777777" w:rsidR="00B868AB" w:rsidRDefault="00B868AB">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FE289" w14:textId="77777777" w:rsidR="00B868AB" w:rsidRDefault="00B868AB">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0FE7" w14:textId="77777777" w:rsidR="00B868AB" w:rsidRDefault="00B868AB">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BCA8" w14:textId="77777777" w:rsidR="00B868AB" w:rsidRDefault="00B868A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04D1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C441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E669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DE82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C71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2A3B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CAF2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F080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3A09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FEBB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327428"/>
    <w:multiLevelType w:val="hybridMultilevel"/>
    <w:tmpl w:val="02AA6C4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6248DE"/>
    <w:multiLevelType w:val="multilevel"/>
    <w:tmpl w:val="315E5C70"/>
    <w:lvl w:ilvl="0">
      <w:start w:val="1"/>
      <w:numFmt w:val="decimal"/>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B0B44AF"/>
    <w:multiLevelType w:val="multilevel"/>
    <w:tmpl w:val="3B94FB76"/>
    <w:lvl w:ilvl="0">
      <w:start w:val="1"/>
      <w:numFmt w:val="decimal"/>
      <w:lvlText w:val="%1."/>
      <w:lvlJc w:val="left"/>
      <w:pPr>
        <w:ind w:left="360" w:hanging="360"/>
      </w:pPr>
      <w:rPr>
        <w:b w:val="0"/>
        <w:i w:val="0"/>
      </w:r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18"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39B1D16"/>
    <w:multiLevelType w:val="hybridMultilevel"/>
    <w:tmpl w:val="399206A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DA3457"/>
    <w:multiLevelType w:val="hybridMultilevel"/>
    <w:tmpl w:val="399206A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4"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7"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0"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1"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260A78"/>
    <w:multiLevelType w:val="hybridMultilevel"/>
    <w:tmpl w:val="BD1EBD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8"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1"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5"/>
  </w:num>
  <w:num w:numId="2">
    <w:abstractNumId w:val="23"/>
  </w:num>
  <w:num w:numId="3">
    <w:abstractNumId w:val="40"/>
  </w:num>
  <w:num w:numId="4">
    <w:abstractNumId w:val="30"/>
  </w:num>
  <w:num w:numId="5">
    <w:abstractNumId w:val="29"/>
  </w:num>
  <w:num w:numId="6">
    <w:abstractNumId w:val="22"/>
  </w:num>
  <w:num w:numId="7">
    <w:abstractNumId w:val="38"/>
  </w:num>
  <w:num w:numId="8">
    <w:abstractNumId w:val="10"/>
  </w:num>
  <w:num w:numId="9">
    <w:abstractNumId w:val="50"/>
  </w:num>
  <w:num w:numId="10">
    <w:abstractNumId w:val="47"/>
  </w:num>
  <w:num w:numId="11">
    <w:abstractNumId w:val="17"/>
  </w:num>
  <w:num w:numId="12">
    <w:abstractNumId w:val="27"/>
  </w:num>
  <w:num w:numId="13">
    <w:abstractNumId w:val="36"/>
  </w:num>
  <w:num w:numId="14">
    <w:abstractNumId w:val="49"/>
  </w:num>
  <w:num w:numId="15">
    <w:abstractNumId w:val="24"/>
  </w:num>
  <w:num w:numId="16">
    <w:abstractNumId w:val="45"/>
  </w:num>
  <w:num w:numId="17">
    <w:abstractNumId w:val="26"/>
  </w:num>
  <w:num w:numId="18">
    <w:abstractNumId w:val="14"/>
  </w:num>
  <w:num w:numId="19">
    <w:abstractNumId w:val="20"/>
  </w:num>
  <w:num w:numId="20">
    <w:abstractNumId w:val="41"/>
  </w:num>
  <w:num w:numId="21">
    <w:abstractNumId w:val="35"/>
  </w:num>
  <w:num w:numId="22">
    <w:abstractNumId w:val="13"/>
  </w:num>
  <w:num w:numId="23">
    <w:abstractNumId w:val="11"/>
  </w:num>
  <w:num w:numId="24">
    <w:abstractNumId w:val="34"/>
  </w:num>
  <w:num w:numId="25">
    <w:abstractNumId w:val="46"/>
  </w:num>
  <w:num w:numId="26">
    <w:abstractNumId w:val="44"/>
  </w:num>
  <w:num w:numId="27">
    <w:abstractNumId w:val="28"/>
  </w:num>
  <w:num w:numId="28">
    <w:abstractNumId w:val="37"/>
  </w:num>
  <w:num w:numId="29">
    <w:abstractNumId w:val="16"/>
  </w:num>
  <w:num w:numId="30">
    <w:abstractNumId w:val="39"/>
  </w:num>
  <w:num w:numId="31">
    <w:abstractNumId w:val="31"/>
  </w:num>
  <w:num w:numId="32">
    <w:abstractNumId w:val="51"/>
  </w:num>
  <w:num w:numId="33">
    <w:abstractNumId w:val="18"/>
  </w:num>
  <w:num w:numId="34">
    <w:abstractNumId w:val="33"/>
  </w:num>
  <w:num w:numId="35">
    <w:abstractNumId w:val="43"/>
  </w:num>
  <w:num w:numId="36">
    <w:abstractNumId w:val="48"/>
  </w:num>
  <w:num w:numId="37">
    <w:abstractNumId w:val="19"/>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15"/>
  </w:num>
  <w:num w:numId="49">
    <w:abstractNumId w:val="21"/>
  </w:num>
  <w:num w:numId="50">
    <w:abstractNumId w:val="32"/>
  </w:num>
  <w:num w:numId="51">
    <w:abstractNumId w:val="42"/>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20730"/>
    <w:rsid w:val="0002287E"/>
    <w:rsid w:val="00022CF5"/>
    <w:rsid w:val="00062919"/>
    <w:rsid w:val="00063BB9"/>
    <w:rsid w:val="000722F7"/>
    <w:rsid w:val="00073862"/>
    <w:rsid w:val="0007663D"/>
    <w:rsid w:val="000849A9"/>
    <w:rsid w:val="000923E0"/>
    <w:rsid w:val="000B13E7"/>
    <w:rsid w:val="000D0902"/>
    <w:rsid w:val="000D66F4"/>
    <w:rsid w:val="00102B71"/>
    <w:rsid w:val="00102D4B"/>
    <w:rsid w:val="00113AB0"/>
    <w:rsid w:val="0012602E"/>
    <w:rsid w:val="00131DD0"/>
    <w:rsid w:val="00152EB6"/>
    <w:rsid w:val="00164B05"/>
    <w:rsid w:val="00167E63"/>
    <w:rsid w:val="0017116F"/>
    <w:rsid w:val="001746F8"/>
    <w:rsid w:val="00175C3D"/>
    <w:rsid w:val="00186AFF"/>
    <w:rsid w:val="0019014E"/>
    <w:rsid w:val="00192E6A"/>
    <w:rsid w:val="00197EE6"/>
    <w:rsid w:val="001A27BF"/>
    <w:rsid w:val="001A3B57"/>
    <w:rsid w:val="001A4CE4"/>
    <w:rsid w:val="001A56D0"/>
    <w:rsid w:val="001B3E3B"/>
    <w:rsid w:val="001B7227"/>
    <w:rsid w:val="001C18C4"/>
    <w:rsid w:val="001D0239"/>
    <w:rsid w:val="001D5613"/>
    <w:rsid w:val="001E3680"/>
    <w:rsid w:val="001E7474"/>
    <w:rsid w:val="001F0E03"/>
    <w:rsid w:val="001F57FB"/>
    <w:rsid w:val="002052DE"/>
    <w:rsid w:val="0020660B"/>
    <w:rsid w:val="00215032"/>
    <w:rsid w:val="00223260"/>
    <w:rsid w:val="00224200"/>
    <w:rsid w:val="00230930"/>
    <w:rsid w:val="00230CEC"/>
    <w:rsid w:val="0023105D"/>
    <w:rsid w:val="002458CE"/>
    <w:rsid w:val="002509F0"/>
    <w:rsid w:val="0025322C"/>
    <w:rsid w:val="00257412"/>
    <w:rsid w:val="00260BB7"/>
    <w:rsid w:val="0027760C"/>
    <w:rsid w:val="00284DEB"/>
    <w:rsid w:val="00295462"/>
    <w:rsid w:val="002A0F55"/>
    <w:rsid w:val="002A5B03"/>
    <w:rsid w:val="002B04D1"/>
    <w:rsid w:val="002B29FE"/>
    <w:rsid w:val="002B7AAB"/>
    <w:rsid w:val="002C0962"/>
    <w:rsid w:val="002C59D3"/>
    <w:rsid w:val="002E6F2B"/>
    <w:rsid w:val="003057B3"/>
    <w:rsid w:val="003209A4"/>
    <w:rsid w:val="0032451A"/>
    <w:rsid w:val="00346930"/>
    <w:rsid w:val="003531AB"/>
    <w:rsid w:val="00355C73"/>
    <w:rsid w:val="00357552"/>
    <w:rsid w:val="003602AC"/>
    <w:rsid w:val="00363694"/>
    <w:rsid w:val="003738C5"/>
    <w:rsid w:val="003968AB"/>
    <w:rsid w:val="003A2B22"/>
    <w:rsid w:val="003A38BD"/>
    <w:rsid w:val="003A3D95"/>
    <w:rsid w:val="003A5B55"/>
    <w:rsid w:val="003A5C16"/>
    <w:rsid w:val="003A6CE5"/>
    <w:rsid w:val="003A6CFE"/>
    <w:rsid w:val="003B4D28"/>
    <w:rsid w:val="003C3A0A"/>
    <w:rsid w:val="003D0311"/>
    <w:rsid w:val="003D0A87"/>
    <w:rsid w:val="003E33CD"/>
    <w:rsid w:val="003E5CF5"/>
    <w:rsid w:val="00403D48"/>
    <w:rsid w:val="00404091"/>
    <w:rsid w:val="0040715D"/>
    <w:rsid w:val="00423089"/>
    <w:rsid w:val="00424A1E"/>
    <w:rsid w:val="004308C7"/>
    <w:rsid w:val="0043613A"/>
    <w:rsid w:val="00461809"/>
    <w:rsid w:val="00461A02"/>
    <w:rsid w:val="004631BE"/>
    <w:rsid w:val="00471F54"/>
    <w:rsid w:val="004807E6"/>
    <w:rsid w:val="00485693"/>
    <w:rsid w:val="004B26F2"/>
    <w:rsid w:val="004C6DB1"/>
    <w:rsid w:val="004D23E4"/>
    <w:rsid w:val="004D4800"/>
    <w:rsid w:val="004D595B"/>
    <w:rsid w:val="004D6AAE"/>
    <w:rsid w:val="004E6044"/>
    <w:rsid w:val="004E659E"/>
    <w:rsid w:val="004F546F"/>
    <w:rsid w:val="005029DB"/>
    <w:rsid w:val="00502D71"/>
    <w:rsid w:val="00502FBF"/>
    <w:rsid w:val="00506255"/>
    <w:rsid w:val="00520083"/>
    <w:rsid w:val="0052538F"/>
    <w:rsid w:val="00526007"/>
    <w:rsid w:val="00541F4C"/>
    <w:rsid w:val="005575A4"/>
    <w:rsid w:val="005611F6"/>
    <w:rsid w:val="005669AF"/>
    <w:rsid w:val="00571C4B"/>
    <w:rsid w:val="00583BE9"/>
    <w:rsid w:val="005A003D"/>
    <w:rsid w:val="005A2B6B"/>
    <w:rsid w:val="005A73D7"/>
    <w:rsid w:val="005B55FE"/>
    <w:rsid w:val="005C064D"/>
    <w:rsid w:val="005C59E6"/>
    <w:rsid w:val="005D4CDC"/>
    <w:rsid w:val="005E11D5"/>
    <w:rsid w:val="005F0A84"/>
    <w:rsid w:val="005F1821"/>
    <w:rsid w:val="005F639F"/>
    <w:rsid w:val="00602B75"/>
    <w:rsid w:val="006073D7"/>
    <w:rsid w:val="00644F16"/>
    <w:rsid w:val="00655E16"/>
    <w:rsid w:val="00662731"/>
    <w:rsid w:val="00664B34"/>
    <w:rsid w:val="0066675E"/>
    <w:rsid w:val="00674017"/>
    <w:rsid w:val="0067569A"/>
    <w:rsid w:val="00682985"/>
    <w:rsid w:val="00683491"/>
    <w:rsid w:val="00692E15"/>
    <w:rsid w:val="006A069F"/>
    <w:rsid w:val="006A4BB0"/>
    <w:rsid w:val="006B702E"/>
    <w:rsid w:val="006C58D6"/>
    <w:rsid w:val="006F38E0"/>
    <w:rsid w:val="007078FB"/>
    <w:rsid w:val="007127B5"/>
    <w:rsid w:val="0072332D"/>
    <w:rsid w:val="007449F3"/>
    <w:rsid w:val="00746417"/>
    <w:rsid w:val="00761128"/>
    <w:rsid w:val="00772B25"/>
    <w:rsid w:val="007814D4"/>
    <w:rsid w:val="0078347F"/>
    <w:rsid w:val="0078737F"/>
    <w:rsid w:val="007B5175"/>
    <w:rsid w:val="007B5BA7"/>
    <w:rsid w:val="007B7679"/>
    <w:rsid w:val="007D212D"/>
    <w:rsid w:val="007D2985"/>
    <w:rsid w:val="007D4911"/>
    <w:rsid w:val="007E74A0"/>
    <w:rsid w:val="007F10F4"/>
    <w:rsid w:val="00813ECA"/>
    <w:rsid w:val="00814584"/>
    <w:rsid w:val="00823390"/>
    <w:rsid w:val="00840193"/>
    <w:rsid w:val="0084729C"/>
    <w:rsid w:val="008554AD"/>
    <w:rsid w:val="00862AC3"/>
    <w:rsid w:val="0086572F"/>
    <w:rsid w:val="008707F1"/>
    <w:rsid w:val="00870CEF"/>
    <w:rsid w:val="008772BE"/>
    <w:rsid w:val="008823DF"/>
    <w:rsid w:val="00887FC1"/>
    <w:rsid w:val="008A4987"/>
    <w:rsid w:val="008B0554"/>
    <w:rsid w:val="008B2DBE"/>
    <w:rsid w:val="008D3045"/>
    <w:rsid w:val="008D66D6"/>
    <w:rsid w:val="008E108F"/>
    <w:rsid w:val="008E28EB"/>
    <w:rsid w:val="008E6332"/>
    <w:rsid w:val="008F5706"/>
    <w:rsid w:val="008F65FA"/>
    <w:rsid w:val="00902B6D"/>
    <w:rsid w:val="00906200"/>
    <w:rsid w:val="009311C5"/>
    <w:rsid w:val="009360EB"/>
    <w:rsid w:val="00944449"/>
    <w:rsid w:val="0094795C"/>
    <w:rsid w:val="00951D30"/>
    <w:rsid w:val="00955108"/>
    <w:rsid w:val="0096298C"/>
    <w:rsid w:val="00991E52"/>
    <w:rsid w:val="009A1B14"/>
    <w:rsid w:val="009A5808"/>
    <w:rsid w:val="009B6455"/>
    <w:rsid w:val="009D2EBB"/>
    <w:rsid w:val="009E1400"/>
    <w:rsid w:val="009E44A1"/>
    <w:rsid w:val="009E7508"/>
    <w:rsid w:val="00A00658"/>
    <w:rsid w:val="00A14D16"/>
    <w:rsid w:val="00A154A8"/>
    <w:rsid w:val="00A43171"/>
    <w:rsid w:val="00A62741"/>
    <w:rsid w:val="00A6425F"/>
    <w:rsid w:val="00A740B3"/>
    <w:rsid w:val="00A82A45"/>
    <w:rsid w:val="00A87CB9"/>
    <w:rsid w:val="00A92C0A"/>
    <w:rsid w:val="00A9309C"/>
    <w:rsid w:val="00A934E4"/>
    <w:rsid w:val="00A958E1"/>
    <w:rsid w:val="00A95F12"/>
    <w:rsid w:val="00A971C8"/>
    <w:rsid w:val="00AA6B4A"/>
    <w:rsid w:val="00AB2D07"/>
    <w:rsid w:val="00AD1515"/>
    <w:rsid w:val="00AE26FA"/>
    <w:rsid w:val="00AE27A1"/>
    <w:rsid w:val="00AE3A30"/>
    <w:rsid w:val="00AE614E"/>
    <w:rsid w:val="00B021C0"/>
    <w:rsid w:val="00B06472"/>
    <w:rsid w:val="00B171C9"/>
    <w:rsid w:val="00B212DE"/>
    <w:rsid w:val="00B21728"/>
    <w:rsid w:val="00B22BC8"/>
    <w:rsid w:val="00B26FB2"/>
    <w:rsid w:val="00B278B3"/>
    <w:rsid w:val="00B3091B"/>
    <w:rsid w:val="00B32FE1"/>
    <w:rsid w:val="00B4243B"/>
    <w:rsid w:val="00B437C8"/>
    <w:rsid w:val="00B500BD"/>
    <w:rsid w:val="00B64AAB"/>
    <w:rsid w:val="00B7339E"/>
    <w:rsid w:val="00B8175A"/>
    <w:rsid w:val="00B868AB"/>
    <w:rsid w:val="00B87C87"/>
    <w:rsid w:val="00B909F2"/>
    <w:rsid w:val="00B92313"/>
    <w:rsid w:val="00B947F8"/>
    <w:rsid w:val="00BA05A9"/>
    <w:rsid w:val="00BC3DFD"/>
    <w:rsid w:val="00BD0EB3"/>
    <w:rsid w:val="00C01402"/>
    <w:rsid w:val="00C04875"/>
    <w:rsid w:val="00C11BAD"/>
    <w:rsid w:val="00C11F9C"/>
    <w:rsid w:val="00C4042C"/>
    <w:rsid w:val="00C54C40"/>
    <w:rsid w:val="00C65C29"/>
    <w:rsid w:val="00C67B87"/>
    <w:rsid w:val="00C729A2"/>
    <w:rsid w:val="00C8370F"/>
    <w:rsid w:val="00CB1F09"/>
    <w:rsid w:val="00CD4AA9"/>
    <w:rsid w:val="00CF104C"/>
    <w:rsid w:val="00CF6077"/>
    <w:rsid w:val="00D069F2"/>
    <w:rsid w:val="00D208D6"/>
    <w:rsid w:val="00D22361"/>
    <w:rsid w:val="00D2686B"/>
    <w:rsid w:val="00D35E50"/>
    <w:rsid w:val="00D601D9"/>
    <w:rsid w:val="00D65B7F"/>
    <w:rsid w:val="00D67E24"/>
    <w:rsid w:val="00D703FD"/>
    <w:rsid w:val="00D77A9A"/>
    <w:rsid w:val="00D92DC6"/>
    <w:rsid w:val="00D93DC1"/>
    <w:rsid w:val="00D94BFA"/>
    <w:rsid w:val="00D96C16"/>
    <w:rsid w:val="00DC035D"/>
    <w:rsid w:val="00DE54A9"/>
    <w:rsid w:val="00DF2A9A"/>
    <w:rsid w:val="00E05FFD"/>
    <w:rsid w:val="00E1193F"/>
    <w:rsid w:val="00E2097E"/>
    <w:rsid w:val="00E2419E"/>
    <w:rsid w:val="00E26E47"/>
    <w:rsid w:val="00E365C6"/>
    <w:rsid w:val="00E44058"/>
    <w:rsid w:val="00E7115A"/>
    <w:rsid w:val="00E71599"/>
    <w:rsid w:val="00E73256"/>
    <w:rsid w:val="00E825A1"/>
    <w:rsid w:val="00E95EC8"/>
    <w:rsid w:val="00EB2F11"/>
    <w:rsid w:val="00EC245B"/>
    <w:rsid w:val="00ED20DB"/>
    <w:rsid w:val="00ED7B53"/>
    <w:rsid w:val="00F0176E"/>
    <w:rsid w:val="00F2078B"/>
    <w:rsid w:val="00F2098F"/>
    <w:rsid w:val="00F25775"/>
    <w:rsid w:val="00F36142"/>
    <w:rsid w:val="00F61AF7"/>
    <w:rsid w:val="00F631F2"/>
    <w:rsid w:val="00F841B0"/>
    <w:rsid w:val="00F94AF6"/>
    <w:rsid w:val="00FA08A0"/>
    <w:rsid w:val="00FC302D"/>
    <w:rsid w:val="00FD2651"/>
    <w:rsid w:val="00FE54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59554"/>
  <w15:docId w15:val="{9B14B676-B567-4CA8-9433-026683CD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0715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7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1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
    <w:name w:val="28"/>
    <w:basedOn w:val="TableNormal"/>
    <w:pPr>
      <w:spacing w:after="240"/>
    </w:pPr>
    <w:tblPr>
      <w:tblStyleRowBandSize w:val="1"/>
      <w:tblStyleColBandSize w:val="1"/>
      <w:tblCellMar>
        <w:left w:w="115" w:type="dxa"/>
        <w:right w:w="115" w:type="dxa"/>
      </w:tblCellMar>
    </w:tblPr>
  </w:style>
  <w:style w:type="table" w:customStyle="1" w:styleId="27">
    <w:name w:val="27"/>
    <w:basedOn w:val="TableNormal"/>
    <w:pPr>
      <w:spacing w:after="240"/>
    </w:pPr>
    <w:tblPr>
      <w:tblStyleRowBandSize w:val="1"/>
      <w:tblStyleColBandSize w:val="1"/>
      <w:tblCellMar>
        <w:left w:w="115" w:type="dxa"/>
        <w:right w:w="115" w:type="dxa"/>
      </w:tblCellMar>
    </w:tblPr>
  </w:style>
  <w:style w:type="table" w:customStyle="1" w:styleId="26">
    <w:name w:val="26"/>
    <w:basedOn w:val="TableNormal"/>
    <w:pPr>
      <w:spacing w:after="240"/>
    </w:pPr>
    <w:tblPr>
      <w:tblStyleRowBandSize w:val="1"/>
      <w:tblStyleColBandSize w:val="1"/>
      <w:tblCellMar>
        <w:left w:w="115" w:type="dxa"/>
        <w:right w:w="115" w:type="dxa"/>
      </w:tblCellMar>
    </w:tblPr>
  </w:style>
  <w:style w:type="table" w:customStyle="1" w:styleId="25">
    <w:name w:val="25"/>
    <w:basedOn w:val="TableNormal"/>
    <w:pPr>
      <w:spacing w:after="240"/>
    </w:pPr>
    <w:tblPr>
      <w:tblStyleRowBandSize w:val="1"/>
      <w:tblStyleColBandSize w:val="1"/>
      <w:tblCellMar>
        <w:left w:w="115" w:type="dxa"/>
        <w:right w:w="115" w:type="dxa"/>
      </w:tblCellMar>
    </w:tblPr>
  </w:style>
  <w:style w:type="table" w:customStyle="1" w:styleId="24">
    <w:name w:val="24"/>
    <w:basedOn w:val="TableNormal"/>
    <w:pPr>
      <w:spacing w:after="240"/>
    </w:pPr>
    <w:tblPr>
      <w:tblStyleRowBandSize w:val="1"/>
      <w:tblStyleColBandSize w:val="1"/>
      <w:tblCellMar>
        <w:left w:w="115" w:type="dxa"/>
        <w:right w:w="115" w:type="dxa"/>
      </w:tblCellMar>
    </w:tblPr>
  </w:style>
  <w:style w:type="table" w:customStyle="1" w:styleId="23">
    <w:name w:val="23"/>
    <w:basedOn w:val="TableNormal"/>
    <w:pPr>
      <w:spacing w:after="240"/>
    </w:pPr>
    <w:tblPr>
      <w:tblStyleRowBandSize w:val="1"/>
      <w:tblStyleColBandSize w:val="1"/>
      <w:tblCellMar>
        <w:left w:w="115" w:type="dxa"/>
        <w:right w:w="115" w:type="dxa"/>
      </w:tblCellMar>
    </w:tblPr>
  </w:style>
  <w:style w:type="table" w:customStyle="1" w:styleId="22">
    <w:name w:val="22"/>
    <w:basedOn w:val="TableNormal"/>
    <w:pPr>
      <w:spacing w:after="240"/>
    </w:pPr>
    <w:tblPr>
      <w:tblStyleRowBandSize w:val="1"/>
      <w:tblStyleColBandSize w:val="1"/>
      <w:tblCellMar>
        <w:left w:w="115" w:type="dxa"/>
        <w:right w:w="115" w:type="dxa"/>
      </w:tblCellMar>
    </w:tblPr>
  </w:style>
  <w:style w:type="table" w:customStyle="1" w:styleId="21">
    <w:name w:val="21"/>
    <w:basedOn w:val="TableNormal"/>
    <w:pPr>
      <w:spacing w:after="240"/>
    </w:pPr>
    <w:tblPr>
      <w:tblStyleRowBandSize w:val="1"/>
      <w:tblStyleColBandSize w:val="1"/>
      <w:tblCellMar>
        <w:left w:w="115" w:type="dxa"/>
        <w:right w:w="115" w:type="dxa"/>
      </w:tblCellMar>
    </w:tblPr>
  </w:style>
  <w:style w:type="table" w:customStyle="1" w:styleId="20">
    <w:name w:val="20"/>
    <w:basedOn w:val="TableNormal"/>
    <w:pPr>
      <w:spacing w:after="240"/>
    </w:pPr>
    <w:tblPr>
      <w:tblStyleRowBandSize w:val="1"/>
      <w:tblStyleColBandSize w:val="1"/>
      <w:tblCellMar>
        <w:left w:w="115" w:type="dxa"/>
        <w:right w:w="115" w:type="dxa"/>
      </w:tblCellMar>
    </w:tblPr>
  </w:style>
  <w:style w:type="table" w:customStyle="1" w:styleId="19">
    <w:name w:val="19"/>
    <w:basedOn w:val="TableNormal"/>
    <w:pPr>
      <w:spacing w:after="240"/>
    </w:pPr>
    <w:tblPr>
      <w:tblStyleRowBandSize w:val="1"/>
      <w:tblStyleColBandSize w:val="1"/>
      <w:tblCellMar>
        <w:left w:w="115" w:type="dxa"/>
        <w:right w:w="115" w:type="dxa"/>
      </w:tblCellMar>
    </w:tblPr>
  </w:style>
  <w:style w:type="table" w:customStyle="1" w:styleId="18">
    <w:name w:val="18"/>
    <w:basedOn w:val="TableNormal"/>
    <w:pPr>
      <w:spacing w:after="240"/>
    </w:pPr>
    <w:tblPr>
      <w:tblStyleRowBandSize w:val="1"/>
      <w:tblStyleColBandSize w:val="1"/>
      <w:tblCellMar>
        <w:left w:w="115" w:type="dxa"/>
        <w:right w:w="115" w:type="dxa"/>
      </w:tblCellMar>
    </w:tblPr>
  </w:style>
  <w:style w:type="table" w:customStyle="1" w:styleId="17">
    <w:name w:val="17"/>
    <w:basedOn w:val="TableNormal"/>
    <w:pPr>
      <w:spacing w:after="240"/>
    </w:pPr>
    <w:tblPr>
      <w:tblStyleRowBandSize w:val="1"/>
      <w:tblStyleColBandSize w:val="1"/>
      <w:tblCellMar>
        <w:left w:w="115" w:type="dxa"/>
        <w:right w:w="115" w:type="dxa"/>
      </w:tblCellMar>
    </w:tblPr>
  </w:style>
  <w:style w:type="table" w:customStyle="1" w:styleId="16">
    <w:name w:val="16"/>
    <w:basedOn w:val="TableNormal"/>
    <w:pPr>
      <w:spacing w:after="240"/>
    </w:pPr>
    <w:tblPr>
      <w:tblStyleRowBandSize w:val="1"/>
      <w:tblStyleColBandSize w:val="1"/>
      <w:tblCellMar>
        <w:left w:w="115" w:type="dxa"/>
        <w:right w:w="115" w:type="dxa"/>
      </w:tblCellMar>
    </w:tblPr>
  </w:style>
  <w:style w:type="table" w:customStyle="1" w:styleId="15">
    <w:name w:val="15"/>
    <w:basedOn w:val="TableNormal"/>
    <w:pPr>
      <w:spacing w:after="240"/>
    </w:pPr>
    <w:tblPr>
      <w:tblStyleRowBandSize w:val="1"/>
      <w:tblStyleColBandSize w:val="1"/>
      <w:tblCellMar>
        <w:left w:w="115" w:type="dxa"/>
        <w:right w:w="115" w:type="dxa"/>
      </w:tblCellMar>
    </w:tblPr>
  </w:style>
  <w:style w:type="table" w:customStyle="1" w:styleId="14">
    <w:name w:val="14"/>
    <w:basedOn w:val="TableNormal"/>
    <w:pPr>
      <w:spacing w:after="240"/>
    </w:pPr>
    <w:tblPr>
      <w:tblStyleRowBandSize w:val="1"/>
      <w:tblStyleColBandSize w:val="1"/>
      <w:tblCellMar>
        <w:left w:w="115" w:type="dxa"/>
        <w:right w:w="115" w:type="dxa"/>
      </w:tblCellMar>
    </w:tblPr>
  </w:style>
  <w:style w:type="table" w:customStyle="1" w:styleId="13">
    <w:name w:val="13"/>
    <w:basedOn w:val="TableNormal"/>
    <w:pPr>
      <w:spacing w:after="240"/>
    </w:pPr>
    <w:tblPr>
      <w:tblStyleRowBandSize w:val="1"/>
      <w:tblStyleColBandSize w:val="1"/>
      <w:tblCellMar>
        <w:left w:w="115" w:type="dxa"/>
        <w:right w:w="115" w:type="dxa"/>
      </w:tblCellMar>
    </w:tblPr>
  </w:style>
  <w:style w:type="table" w:customStyle="1" w:styleId="12">
    <w:name w:val="12"/>
    <w:basedOn w:val="TableNormal"/>
    <w:pPr>
      <w:spacing w:after="240"/>
    </w:pPr>
    <w:tblPr>
      <w:tblStyleRowBandSize w:val="1"/>
      <w:tblStyleColBandSize w:val="1"/>
      <w:tblCellMar>
        <w:left w:w="115" w:type="dxa"/>
        <w:right w:w="115" w:type="dxa"/>
      </w:tblCellMar>
    </w:tblPr>
  </w:style>
  <w:style w:type="table" w:customStyle="1" w:styleId="11">
    <w:name w:val="11"/>
    <w:basedOn w:val="TableNormal"/>
    <w:pPr>
      <w:spacing w:after="240"/>
    </w:pPr>
    <w:tblPr>
      <w:tblStyleRowBandSize w:val="1"/>
      <w:tblStyleColBandSize w:val="1"/>
      <w:tblCellMar>
        <w:left w:w="115" w:type="dxa"/>
        <w:right w:w="115" w:type="dxa"/>
      </w:tblCellMar>
    </w:tblPr>
  </w:style>
  <w:style w:type="table" w:customStyle="1" w:styleId="10">
    <w:name w:val="10"/>
    <w:basedOn w:val="TableNormal"/>
    <w:pPr>
      <w:spacing w:after="240"/>
    </w:pPr>
    <w:tblPr>
      <w:tblStyleRowBandSize w:val="1"/>
      <w:tblStyleColBandSize w:val="1"/>
      <w:tblCellMar>
        <w:left w:w="115" w:type="dxa"/>
        <w:right w:w="115" w:type="dxa"/>
      </w:tblCellMar>
    </w:tblPr>
  </w:style>
  <w:style w:type="table" w:customStyle="1" w:styleId="9">
    <w:name w:val="9"/>
    <w:basedOn w:val="TableNormal"/>
    <w:pPr>
      <w:spacing w:after="240"/>
    </w:pPr>
    <w:tblPr>
      <w:tblStyleRowBandSize w:val="1"/>
      <w:tblStyleColBandSize w:val="1"/>
      <w:tblCellMar>
        <w:left w:w="115" w:type="dxa"/>
        <w:right w:w="115" w:type="dxa"/>
      </w:tblCellMar>
    </w:tblPr>
  </w:style>
  <w:style w:type="table" w:customStyle="1" w:styleId="8">
    <w:name w:val="8"/>
    <w:basedOn w:val="TableNormal"/>
    <w:pPr>
      <w:spacing w:after="240"/>
    </w:pPr>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240"/>
    </w:pPr>
    <w:tblPr>
      <w:tblStyleRowBandSize w:val="1"/>
      <w:tblStyleColBandSize w:val="1"/>
      <w:tblCellMar>
        <w:left w:w="115" w:type="dxa"/>
        <w:right w:w="115" w:type="dxa"/>
      </w:tblCellMar>
    </w:tblPr>
  </w:style>
  <w:style w:type="table" w:customStyle="1" w:styleId="5">
    <w:name w:val="5"/>
    <w:basedOn w:val="TableNormal"/>
    <w:pPr>
      <w:spacing w:after="240"/>
    </w:p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240"/>
    </w:pPr>
    <w:tblPr>
      <w:tblStyleRowBandSize w:val="1"/>
      <w:tblStyleColBandSize w:val="1"/>
      <w:tblCellMar>
        <w:left w:w="115" w:type="dxa"/>
        <w:right w:w="115" w:type="dxa"/>
      </w:tblCellMar>
    </w:tblPr>
  </w:style>
  <w:style w:type="table" w:customStyle="1" w:styleId="2">
    <w:name w:val="2"/>
    <w:basedOn w:val="TableNormal"/>
    <w:pPr>
      <w:spacing w:after="240"/>
    </w:pPr>
    <w:tblPr>
      <w:tblStyleRowBandSize w:val="1"/>
      <w:tblStyleColBandSize w:val="1"/>
      <w:tblCellMar>
        <w:left w:w="115" w:type="dxa"/>
        <w:right w:w="115" w:type="dxa"/>
      </w:tblCellMar>
    </w:tblPr>
  </w:style>
  <w:style w:type="table" w:customStyle="1" w:styleId="1">
    <w:name w:val="1"/>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502FBF"/>
    <w:pPr>
      <w:tabs>
        <w:tab w:val="right" w:pos="9350"/>
      </w:tabs>
      <w:spacing w:after="60"/>
      <w:jc w:val="left"/>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8823DF"/>
    <w:pPr>
      <w:ind w:left="720"/>
      <w:contextualSpacing/>
    </w:pPr>
  </w:style>
  <w:style w:type="paragraph" w:styleId="Bibliography">
    <w:name w:val="Bibliography"/>
    <w:basedOn w:val="Normal"/>
    <w:next w:val="Normal"/>
    <w:uiPriority w:val="37"/>
    <w:semiHidden/>
    <w:unhideWhenUsed/>
    <w:rsid w:val="0040715D"/>
  </w:style>
  <w:style w:type="paragraph" w:styleId="BlockText">
    <w:name w:val="Block Text"/>
    <w:basedOn w:val="Normal"/>
    <w:uiPriority w:val="99"/>
    <w:semiHidden/>
    <w:unhideWhenUsed/>
    <w:rsid w:val="004071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15D"/>
    <w:pPr>
      <w:spacing w:after="120"/>
    </w:pPr>
  </w:style>
  <w:style w:type="character" w:customStyle="1" w:styleId="BodyTextChar">
    <w:name w:val="Body Text Char"/>
    <w:basedOn w:val="DefaultParagraphFont"/>
    <w:link w:val="BodyText"/>
    <w:uiPriority w:val="99"/>
    <w:semiHidden/>
    <w:rsid w:val="0040715D"/>
  </w:style>
  <w:style w:type="paragraph" w:styleId="BodyText2">
    <w:name w:val="Body Text 2"/>
    <w:basedOn w:val="Normal"/>
    <w:link w:val="BodyText2Char"/>
    <w:uiPriority w:val="99"/>
    <w:semiHidden/>
    <w:unhideWhenUsed/>
    <w:rsid w:val="0040715D"/>
    <w:pPr>
      <w:spacing w:after="120" w:line="480" w:lineRule="auto"/>
    </w:pPr>
  </w:style>
  <w:style w:type="character" w:customStyle="1" w:styleId="BodyText2Char">
    <w:name w:val="Body Text 2 Char"/>
    <w:basedOn w:val="DefaultParagraphFont"/>
    <w:link w:val="BodyText2"/>
    <w:uiPriority w:val="99"/>
    <w:semiHidden/>
    <w:rsid w:val="0040715D"/>
  </w:style>
  <w:style w:type="paragraph" w:styleId="BodyText3">
    <w:name w:val="Body Text 3"/>
    <w:basedOn w:val="Normal"/>
    <w:link w:val="BodyText3Char"/>
    <w:uiPriority w:val="99"/>
    <w:semiHidden/>
    <w:unhideWhenUsed/>
    <w:rsid w:val="0040715D"/>
    <w:pPr>
      <w:spacing w:after="120"/>
    </w:pPr>
    <w:rPr>
      <w:sz w:val="16"/>
      <w:szCs w:val="16"/>
    </w:rPr>
  </w:style>
  <w:style w:type="character" w:customStyle="1" w:styleId="BodyText3Char">
    <w:name w:val="Body Text 3 Char"/>
    <w:basedOn w:val="DefaultParagraphFont"/>
    <w:link w:val="BodyText3"/>
    <w:uiPriority w:val="99"/>
    <w:semiHidden/>
    <w:rsid w:val="0040715D"/>
    <w:rPr>
      <w:sz w:val="16"/>
      <w:szCs w:val="16"/>
    </w:rPr>
  </w:style>
  <w:style w:type="paragraph" w:styleId="BodyTextFirstIndent">
    <w:name w:val="Body Text First Indent"/>
    <w:basedOn w:val="BodyText"/>
    <w:link w:val="BodyTextFirstIndentChar"/>
    <w:uiPriority w:val="99"/>
    <w:semiHidden/>
    <w:unhideWhenUsed/>
    <w:rsid w:val="0040715D"/>
    <w:pPr>
      <w:spacing w:after="0"/>
      <w:ind w:firstLine="360"/>
    </w:pPr>
  </w:style>
  <w:style w:type="character" w:customStyle="1" w:styleId="BodyTextFirstIndentChar">
    <w:name w:val="Body Text First Indent Char"/>
    <w:basedOn w:val="BodyTextChar"/>
    <w:link w:val="BodyTextFirstIndent"/>
    <w:uiPriority w:val="99"/>
    <w:semiHidden/>
    <w:rsid w:val="0040715D"/>
  </w:style>
  <w:style w:type="paragraph" w:styleId="BodyTextIndent">
    <w:name w:val="Body Text Indent"/>
    <w:basedOn w:val="Normal"/>
    <w:link w:val="BodyTextIndentChar"/>
    <w:uiPriority w:val="99"/>
    <w:semiHidden/>
    <w:unhideWhenUsed/>
    <w:rsid w:val="0040715D"/>
    <w:pPr>
      <w:spacing w:after="120"/>
      <w:ind w:left="360"/>
    </w:pPr>
  </w:style>
  <w:style w:type="character" w:customStyle="1" w:styleId="BodyTextIndentChar">
    <w:name w:val="Body Text Indent Char"/>
    <w:basedOn w:val="DefaultParagraphFont"/>
    <w:link w:val="BodyTextIndent"/>
    <w:uiPriority w:val="99"/>
    <w:semiHidden/>
    <w:rsid w:val="0040715D"/>
  </w:style>
  <w:style w:type="paragraph" w:styleId="BodyTextFirstIndent2">
    <w:name w:val="Body Text First Indent 2"/>
    <w:basedOn w:val="BodyTextIndent"/>
    <w:link w:val="BodyTextFirstIndent2Char"/>
    <w:uiPriority w:val="99"/>
    <w:semiHidden/>
    <w:unhideWhenUsed/>
    <w:rsid w:val="0040715D"/>
    <w:pPr>
      <w:spacing w:after="0"/>
      <w:ind w:firstLine="360"/>
    </w:pPr>
  </w:style>
  <w:style w:type="character" w:customStyle="1" w:styleId="BodyTextFirstIndent2Char">
    <w:name w:val="Body Text First Indent 2 Char"/>
    <w:basedOn w:val="BodyTextIndentChar"/>
    <w:link w:val="BodyTextFirstIndent2"/>
    <w:uiPriority w:val="99"/>
    <w:semiHidden/>
    <w:rsid w:val="0040715D"/>
  </w:style>
  <w:style w:type="paragraph" w:styleId="BodyTextIndent2">
    <w:name w:val="Body Text Indent 2"/>
    <w:basedOn w:val="Normal"/>
    <w:link w:val="BodyTextIndent2Char"/>
    <w:uiPriority w:val="99"/>
    <w:semiHidden/>
    <w:unhideWhenUsed/>
    <w:rsid w:val="0040715D"/>
    <w:pPr>
      <w:spacing w:after="120" w:line="480" w:lineRule="auto"/>
      <w:ind w:left="360"/>
    </w:pPr>
  </w:style>
  <w:style w:type="character" w:customStyle="1" w:styleId="BodyTextIndent2Char">
    <w:name w:val="Body Text Indent 2 Char"/>
    <w:basedOn w:val="DefaultParagraphFont"/>
    <w:link w:val="BodyTextIndent2"/>
    <w:uiPriority w:val="99"/>
    <w:semiHidden/>
    <w:rsid w:val="0040715D"/>
  </w:style>
  <w:style w:type="paragraph" w:styleId="BodyTextIndent3">
    <w:name w:val="Body Text Indent 3"/>
    <w:basedOn w:val="Normal"/>
    <w:link w:val="BodyTextIndent3Char"/>
    <w:uiPriority w:val="99"/>
    <w:semiHidden/>
    <w:unhideWhenUsed/>
    <w:rsid w:val="00407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15D"/>
    <w:rPr>
      <w:sz w:val="16"/>
      <w:szCs w:val="16"/>
    </w:rPr>
  </w:style>
  <w:style w:type="paragraph" w:styleId="Caption">
    <w:name w:val="caption"/>
    <w:basedOn w:val="Normal"/>
    <w:next w:val="Normal"/>
    <w:uiPriority w:val="35"/>
    <w:semiHidden/>
    <w:unhideWhenUsed/>
    <w:qFormat/>
    <w:rsid w:val="0040715D"/>
    <w:pPr>
      <w:spacing w:after="200"/>
    </w:pPr>
    <w:rPr>
      <w:i/>
      <w:iCs/>
      <w:color w:val="1F497D" w:themeColor="text2"/>
      <w:sz w:val="18"/>
      <w:szCs w:val="18"/>
    </w:rPr>
  </w:style>
  <w:style w:type="paragraph" w:styleId="Closing">
    <w:name w:val="Closing"/>
    <w:basedOn w:val="Normal"/>
    <w:link w:val="ClosingChar"/>
    <w:uiPriority w:val="99"/>
    <w:semiHidden/>
    <w:unhideWhenUsed/>
    <w:rsid w:val="0040715D"/>
    <w:pPr>
      <w:ind w:left="4320"/>
    </w:pPr>
  </w:style>
  <w:style w:type="character" w:customStyle="1" w:styleId="ClosingChar">
    <w:name w:val="Closing Char"/>
    <w:basedOn w:val="DefaultParagraphFont"/>
    <w:link w:val="Closing"/>
    <w:uiPriority w:val="99"/>
    <w:semiHidden/>
    <w:rsid w:val="0040715D"/>
  </w:style>
  <w:style w:type="paragraph" w:styleId="CommentText">
    <w:name w:val="annotation text"/>
    <w:basedOn w:val="Normal"/>
    <w:link w:val="CommentTextChar"/>
    <w:uiPriority w:val="99"/>
    <w:semiHidden/>
    <w:unhideWhenUsed/>
    <w:rsid w:val="0040715D"/>
    <w:rPr>
      <w:sz w:val="20"/>
      <w:szCs w:val="20"/>
    </w:rPr>
  </w:style>
  <w:style w:type="character" w:customStyle="1" w:styleId="CommentTextChar">
    <w:name w:val="Comment Text Char"/>
    <w:basedOn w:val="DefaultParagraphFont"/>
    <w:link w:val="CommentText"/>
    <w:uiPriority w:val="99"/>
    <w:semiHidden/>
    <w:rsid w:val="0040715D"/>
    <w:rPr>
      <w:sz w:val="20"/>
      <w:szCs w:val="20"/>
    </w:rPr>
  </w:style>
  <w:style w:type="paragraph" w:styleId="CommentSubject">
    <w:name w:val="annotation subject"/>
    <w:basedOn w:val="CommentText"/>
    <w:next w:val="CommentText"/>
    <w:link w:val="CommentSubjectChar"/>
    <w:uiPriority w:val="99"/>
    <w:semiHidden/>
    <w:unhideWhenUsed/>
    <w:rsid w:val="0040715D"/>
    <w:rPr>
      <w:b/>
      <w:bCs/>
    </w:rPr>
  </w:style>
  <w:style w:type="character" w:customStyle="1" w:styleId="CommentSubjectChar">
    <w:name w:val="Comment Subject Char"/>
    <w:basedOn w:val="CommentTextChar"/>
    <w:link w:val="CommentSubject"/>
    <w:uiPriority w:val="99"/>
    <w:semiHidden/>
    <w:rsid w:val="0040715D"/>
    <w:rPr>
      <w:b/>
      <w:bCs/>
      <w:sz w:val="20"/>
      <w:szCs w:val="20"/>
    </w:rPr>
  </w:style>
  <w:style w:type="paragraph" w:styleId="Date">
    <w:name w:val="Date"/>
    <w:basedOn w:val="Normal"/>
    <w:next w:val="Normal"/>
    <w:link w:val="DateChar"/>
    <w:uiPriority w:val="99"/>
    <w:semiHidden/>
    <w:unhideWhenUsed/>
    <w:rsid w:val="0040715D"/>
  </w:style>
  <w:style w:type="character" w:customStyle="1" w:styleId="DateChar">
    <w:name w:val="Date Char"/>
    <w:basedOn w:val="DefaultParagraphFont"/>
    <w:link w:val="Date"/>
    <w:uiPriority w:val="99"/>
    <w:semiHidden/>
    <w:rsid w:val="0040715D"/>
  </w:style>
  <w:style w:type="paragraph" w:styleId="DocumentMap">
    <w:name w:val="Document Map"/>
    <w:basedOn w:val="Normal"/>
    <w:link w:val="DocumentMapChar"/>
    <w:uiPriority w:val="99"/>
    <w:semiHidden/>
    <w:unhideWhenUsed/>
    <w:rsid w:val="004071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715D"/>
    <w:rPr>
      <w:rFonts w:ascii="Segoe UI" w:hAnsi="Segoe UI" w:cs="Segoe UI"/>
      <w:sz w:val="16"/>
      <w:szCs w:val="16"/>
    </w:rPr>
  </w:style>
  <w:style w:type="paragraph" w:styleId="E-mailSignature">
    <w:name w:val="E-mail Signature"/>
    <w:basedOn w:val="Normal"/>
    <w:link w:val="E-mailSignatureChar"/>
    <w:uiPriority w:val="99"/>
    <w:semiHidden/>
    <w:unhideWhenUsed/>
    <w:rsid w:val="0040715D"/>
  </w:style>
  <w:style w:type="character" w:customStyle="1" w:styleId="E-mailSignatureChar">
    <w:name w:val="E-mail Signature Char"/>
    <w:basedOn w:val="DefaultParagraphFont"/>
    <w:link w:val="E-mailSignature"/>
    <w:uiPriority w:val="99"/>
    <w:semiHidden/>
    <w:rsid w:val="0040715D"/>
  </w:style>
  <w:style w:type="paragraph" w:styleId="EndnoteText">
    <w:name w:val="endnote text"/>
    <w:basedOn w:val="Normal"/>
    <w:link w:val="EndnoteTextChar"/>
    <w:uiPriority w:val="99"/>
    <w:semiHidden/>
    <w:unhideWhenUsed/>
    <w:rsid w:val="0040715D"/>
    <w:rPr>
      <w:sz w:val="20"/>
      <w:szCs w:val="20"/>
    </w:rPr>
  </w:style>
  <w:style w:type="character" w:customStyle="1" w:styleId="EndnoteTextChar">
    <w:name w:val="Endnote Text Char"/>
    <w:basedOn w:val="DefaultParagraphFont"/>
    <w:link w:val="EndnoteText"/>
    <w:uiPriority w:val="99"/>
    <w:semiHidden/>
    <w:rsid w:val="0040715D"/>
    <w:rPr>
      <w:sz w:val="20"/>
      <w:szCs w:val="20"/>
    </w:rPr>
  </w:style>
  <w:style w:type="paragraph" w:styleId="EnvelopeAddress">
    <w:name w:val="envelope address"/>
    <w:basedOn w:val="Normal"/>
    <w:uiPriority w:val="99"/>
    <w:semiHidden/>
    <w:unhideWhenUsed/>
    <w:rsid w:val="004071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071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0715D"/>
    <w:rPr>
      <w:sz w:val="20"/>
      <w:szCs w:val="20"/>
    </w:rPr>
  </w:style>
  <w:style w:type="character" w:customStyle="1" w:styleId="FootnoteTextChar">
    <w:name w:val="Footnote Text Char"/>
    <w:basedOn w:val="DefaultParagraphFont"/>
    <w:link w:val="FootnoteText"/>
    <w:uiPriority w:val="99"/>
    <w:semiHidden/>
    <w:rsid w:val="0040715D"/>
    <w:rPr>
      <w:sz w:val="20"/>
      <w:szCs w:val="20"/>
    </w:rPr>
  </w:style>
  <w:style w:type="character" w:customStyle="1" w:styleId="Heading7Char">
    <w:name w:val="Heading 7 Char"/>
    <w:basedOn w:val="DefaultParagraphFont"/>
    <w:link w:val="Heading7"/>
    <w:uiPriority w:val="9"/>
    <w:semiHidden/>
    <w:rsid w:val="0040715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071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15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0715D"/>
    <w:rPr>
      <w:i/>
      <w:iCs/>
    </w:rPr>
  </w:style>
  <w:style w:type="character" w:customStyle="1" w:styleId="HTMLAddressChar">
    <w:name w:val="HTML Address Char"/>
    <w:basedOn w:val="DefaultParagraphFont"/>
    <w:link w:val="HTMLAddress"/>
    <w:uiPriority w:val="99"/>
    <w:semiHidden/>
    <w:rsid w:val="0040715D"/>
    <w:rPr>
      <w:i/>
      <w:iCs/>
    </w:rPr>
  </w:style>
  <w:style w:type="paragraph" w:styleId="HTMLPreformatted">
    <w:name w:val="HTML Preformatted"/>
    <w:basedOn w:val="Normal"/>
    <w:link w:val="HTMLPreformattedChar"/>
    <w:uiPriority w:val="99"/>
    <w:semiHidden/>
    <w:unhideWhenUsed/>
    <w:rsid w:val="0040715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0715D"/>
    <w:rPr>
      <w:rFonts w:ascii="Consolas" w:hAnsi="Consolas" w:cs="Consolas"/>
      <w:sz w:val="20"/>
      <w:szCs w:val="20"/>
    </w:rPr>
  </w:style>
  <w:style w:type="paragraph" w:styleId="Index1">
    <w:name w:val="index 1"/>
    <w:basedOn w:val="Normal"/>
    <w:next w:val="Normal"/>
    <w:autoRedefine/>
    <w:uiPriority w:val="99"/>
    <w:semiHidden/>
    <w:unhideWhenUsed/>
    <w:rsid w:val="0040715D"/>
    <w:pPr>
      <w:ind w:left="240" w:hanging="240"/>
    </w:pPr>
  </w:style>
  <w:style w:type="paragraph" w:styleId="Index2">
    <w:name w:val="index 2"/>
    <w:basedOn w:val="Normal"/>
    <w:next w:val="Normal"/>
    <w:autoRedefine/>
    <w:uiPriority w:val="99"/>
    <w:semiHidden/>
    <w:unhideWhenUsed/>
    <w:rsid w:val="0040715D"/>
    <w:pPr>
      <w:ind w:left="480" w:hanging="240"/>
    </w:pPr>
  </w:style>
  <w:style w:type="paragraph" w:styleId="Index3">
    <w:name w:val="index 3"/>
    <w:basedOn w:val="Normal"/>
    <w:next w:val="Normal"/>
    <w:autoRedefine/>
    <w:uiPriority w:val="99"/>
    <w:semiHidden/>
    <w:unhideWhenUsed/>
    <w:rsid w:val="0040715D"/>
    <w:pPr>
      <w:ind w:left="720" w:hanging="240"/>
    </w:pPr>
  </w:style>
  <w:style w:type="paragraph" w:styleId="Index4">
    <w:name w:val="index 4"/>
    <w:basedOn w:val="Normal"/>
    <w:next w:val="Normal"/>
    <w:autoRedefine/>
    <w:uiPriority w:val="99"/>
    <w:semiHidden/>
    <w:unhideWhenUsed/>
    <w:rsid w:val="0040715D"/>
    <w:pPr>
      <w:ind w:left="960" w:hanging="240"/>
    </w:pPr>
  </w:style>
  <w:style w:type="paragraph" w:styleId="Index5">
    <w:name w:val="index 5"/>
    <w:basedOn w:val="Normal"/>
    <w:next w:val="Normal"/>
    <w:autoRedefine/>
    <w:uiPriority w:val="99"/>
    <w:semiHidden/>
    <w:unhideWhenUsed/>
    <w:rsid w:val="0040715D"/>
    <w:pPr>
      <w:ind w:left="1200" w:hanging="240"/>
    </w:pPr>
  </w:style>
  <w:style w:type="paragraph" w:styleId="Index6">
    <w:name w:val="index 6"/>
    <w:basedOn w:val="Normal"/>
    <w:next w:val="Normal"/>
    <w:autoRedefine/>
    <w:uiPriority w:val="99"/>
    <w:semiHidden/>
    <w:unhideWhenUsed/>
    <w:rsid w:val="0040715D"/>
    <w:pPr>
      <w:ind w:left="1440" w:hanging="240"/>
    </w:pPr>
  </w:style>
  <w:style w:type="paragraph" w:styleId="Index7">
    <w:name w:val="index 7"/>
    <w:basedOn w:val="Normal"/>
    <w:next w:val="Normal"/>
    <w:autoRedefine/>
    <w:uiPriority w:val="99"/>
    <w:semiHidden/>
    <w:unhideWhenUsed/>
    <w:rsid w:val="0040715D"/>
    <w:pPr>
      <w:ind w:left="1680" w:hanging="240"/>
    </w:pPr>
  </w:style>
  <w:style w:type="paragraph" w:styleId="Index8">
    <w:name w:val="index 8"/>
    <w:basedOn w:val="Normal"/>
    <w:next w:val="Normal"/>
    <w:autoRedefine/>
    <w:uiPriority w:val="99"/>
    <w:semiHidden/>
    <w:unhideWhenUsed/>
    <w:rsid w:val="0040715D"/>
    <w:pPr>
      <w:ind w:left="1920" w:hanging="240"/>
    </w:pPr>
  </w:style>
  <w:style w:type="paragraph" w:styleId="Index9">
    <w:name w:val="index 9"/>
    <w:basedOn w:val="Normal"/>
    <w:next w:val="Normal"/>
    <w:autoRedefine/>
    <w:uiPriority w:val="99"/>
    <w:semiHidden/>
    <w:unhideWhenUsed/>
    <w:rsid w:val="0040715D"/>
    <w:pPr>
      <w:ind w:left="2160" w:hanging="240"/>
    </w:pPr>
  </w:style>
  <w:style w:type="paragraph" w:styleId="IndexHeading">
    <w:name w:val="index heading"/>
    <w:basedOn w:val="Normal"/>
    <w:next w:val="Index1"/>
    <w:uiPriority w:val="99"/>
    <w:semiHidden/>
    <w:unhideWhenUsed/>
    <w:rsid w:val="004071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71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15D"/>
    <w:rPr>
      <w:i/>
      <w:iCs/>
      <w:color w:val="4F81BD" w:themeColor="accent1"/>
    </w:rPr>
  </w:style>
  <w:style w:type="paragraph" w:styleId="List">
    <w:name w:val="List"/>
    <w:basedOn w:val="Normal"/>
    <w:uiPriority w:val="99"/>
    <w:semiHidden/>
    <w:unhideWhenUsed/>
    <w:rsid w:val="0040715D"/>
    <w:pPr>
      <w:ind w:left="360" w:hanging="360"/>
      <w:contextualSpacing/>
    </w:pPr>
  </w:style>
  <w:style w:type="paragraph" w:styleId="List2">
    <w:name w:val="List 2"/>
    <w:basedOn w:val="Normal"/>
    <w:uiPriority w:val="99"/>
    <w:semiHidden/>
    <w:unhideWhenUsed/>
    <w:rsid w:val="0040715D"/>
    <w:pPr>
      <w:ind w:left="720" w:hanging="360"/>
      <w:contextualSpacing/>
    </w:pPr>
  </w:style>
  <w:style w:type="paragraph" w:styleId="List3">
    <w:name w:val="List 3"/>
    <w:basedOn w:val="Normal"/>
    <w:uiPriority w:val="99"/>
    <w:semiHidden/>
    <w:unhideWhenUsed/>
    <w:rsid w:val="0040715D"/>
    <w:pPr>
      <w:ind w:left="1080" w:hanging="360"/>
      <w:contextualSpacing/>
    </w:pPr>
  </w:style>
  <w:style w:type="paragraph" w:styleId="List4">
    <w:name w:val="List 4"/>
    <w:basedOn w:val="Normal"/>
    <w:uiPriority w:val="99"/>
    <w:semiHidden/>
    <w:unhideWhenUsed/>
    <w:rsid w:val="0040715D"/>
    <w:pPr>
      <w:ind w:left="1440" w:hanging="360"/>
      <w:contextualSpacing/>
    </w:pPr>
  </w:style>
  <w:style w:type="paragraph" w:styleId="List5">
    <w:name w:val="List 5"/>
    <w:basedOn w:val="Normal"/>
    <w:uiPriority w:val="99"/>
    <w:semiHidden/>
    <w:unhideWhenUsed/>
    <w:rsid w:val="0040715D"/>
    <w:pPr>
      <w:ind w:left="1800" w:hanging="360"/>
      <w:contextualSpacing/>
    </w:pPr>
  </w:style>
  <w:style w:type="paragraph" w:styleId="ListBullet">
    <w:name w:val="List Bullet"/>
    <w:basedOn w:val="Normal"/>
    <w:uiPriority w:val="99"/>
    <w:semiHidden/>
    <w:unhideWhenUsed/>
    <w:rsid w:val="0040715D"/>
    <w:pPr>
      <w:numPr>
        <w:numId w:val="38"/>
      </w:numPr>
      <w:contextualSpacing/>
    </w:pPr>
  </w:style>
  <w:style w:type="paragraph" w:styleId="ListBullet2">
    <w:name w:val="List Bullet 2"/>
    <w:basedOn w:val="Normal"/>
    <w:uiPriority w:val="99"/>
    <w:semiHidden/>
    <w:unhideWhenUsed/>
    <w:rsid w:val="0040715D"/>
    <w:pPr>
      <w:numPr>
        <w:numId w:val="39"/>
      </w:numPr>
      <w:contextualSpacing/>
    </w:pPr>
  </w:style>
  <w:style w:type="paragraph" w:styleId="ListBullet3">
    <w:name w:val="List Bullet 3"/>
    <w:basedOn w:val="Normal"/>
    <w:uiPriority w:val="99"/>
    <w:semiHidden/>
    <w:unhideWhenUsed/>
    <w:rsid w:val="0040715D"/>
    <w:pPr>
      <w:numPr>
        <w:numId w:val="40"/>
      </w:numPr>
      <w:contextualSpacing/>
    </w:pPr>
  </w:style>
  <w:style w:type="paragraph" w:styleId="ListBullet4">
    <w:name w:val="List Bullet 4"/>
    <w:basedOn w:val="Normal"/>
    <w:uiPriority w:val="99"/>
    <w:semiHidden/>
    <w:unhideWhenUsed/>
    <w:rsid w:val="0040715D"/>
    <w:pPr>
      <w:numPr>
        <w:numId w:val="41"/>
      </w:numPr>
      <w:contextualSpacing/>
    </w:pPr>
  </w:style>
  <w:style w:type="paragraph" w:styleId="ListBullet5">
    <w:name w:val="List Bullet 5"/>
    <w:basedOn w:val="Normal"/>
    <w:uiPriority w:val="99"/>
    <w:semiHidden/>
    <w:unhideWhenUsed/>
    <w:rsid w:val="0040715D"/>
    <w:pPr>
      <w:numPr>
        <w:numId w:val="42"/>
      </w:numPr>
      <w:contextualSpacing/>
    </w:pPr>
  </w:style>
  <w:style w:type="paragraph" w:styleId="ListContinue">
    <w:name w:val="List Continue"/>
    <w:basedOn w:val="Normal"/>
    <w:uiPriority w:val="99"/>
    <w:semiHidden/>
    <w:unhideWhenUsed/>
    <w:rsid w:val="0040715D"/>
    <w:pPr>
      <w:spacing w:after="120"/>
      <w:ind w:left="360"/>
      <w:contextualSpacing/>
    </w:pPr>
  </w:style>
  <w:style w:type="paragraph" w:styleId="ListContinue2">
    <w:name w:val="List Continue 2"/>
    <w:basedOn w:val="Normal"/>
    <w:uiPriority w:val="99"/>
    <w:semiHidden/>
    <w:unhideWhenUsed/>
    <w:rsid w:val="0040715D"/>
    <w:pPr>
      <w:spacing w:after="120"/>
      <w:ind w:left="720"/>
      <w:contextualSpacing/>
    </w:pPr>
  </w:style>
  <w:style w:type="paragraph" w:styleId="ListContinue3">
    <w:name w:val="List Continue 3"/>
    <w:basedOn w:val="Normal"/>
    <w:uiPriority w:val="99"/>
    <w:semiHidden/>
    <w:unhideWhenUsed/>
    <w:rsid w:val="0040715D"/>
    <w:pPr>
      <w:spacing w:after="120"/>
      <w:ind w:left="1080"/>
      <w:contextualSpacing/>
    </w:pPr>
  </w:style>
  <w:style w:type="paragraph" w:styleId="ListContinue4">
    <w:name w:val="List Continue 4"/>
    <w:basedOn w:val="Normal"/>
    <w:uiPriority w:val="99"/>
    <w:semiHidden/>
    <w:unhideWhenUsed/>
    <w:rsid w:val="0040715D"/>
    <w:pPr>
      <w:spacing w:after="120"/>
      <w:ind w:left="1440"/>
      <w:contextualSpacing/>
    </w:pPr>
  </w:style>
  <w:style w:type="paragraph" w:styleId="ListContinue5">
    <w:name w:val="List Continue 5"/>
    <w:basedOn w:val="Normal"/>
    <w:uiPriority w:val="99"/>
    <w:semiHidden/>
    <w:unhideWhenUsed/>
    <w:rsid w:val="0040715D"/>
    <w:pPr>
      <w:spacing w:after="120"/>
      <w:ind w:left="1800"/>
      <w:contextualSpacing/>
    </w:pPr>
  </w:style>
  <w:style w:type="paragraph" w:styleId="ListNumber">
    <w:name w:val="List Number"/>
    <w:basedOn w:val="Normal"/>
    <w:uiPriority w:val="99"/>
    <w:semiHidden/>
    <w:unhideWhenUsed/>
    <w:rsid w:val="0040715D"/>
    <w:pPr>
      <w:numPr>
        <w:numId w:val="43"/>
      </w:numPr>
      <w:contextualSpacing/>
    </w:pPr>
  </w:style>
  <w:style w:type="paragraph" w:styleId="ListNumber2">
    <w:name w:val="List Number 2"/>
    <w:basedOn w:val="Normal"/>
    <w:uiPriority w:val="99"/>
    <w:semiHidden/>
    <w:unhideWhenUsed/>
    <w:rsid w:val="0040715D"/>
    <w:pPr>
      <w:numPr>
        <w:numId w:val="44"/>
      </w:numPr>
      <w:contextualSpacing/>
    </w:pPr>
  </w:style>
  <w:style w:type="paragraph" w:styleId="ListNumber3">
    <w:name w:val="List Number 3"/>
    <w:basedOn w:val="Normal"/>
    <w:uiPriority w:val="99"/>
    <w:semiHidden/>
    <w:unhideWhenUsed/>
    <w:rsid w:val="0040715D"/>
    <w:pPr>
      <w:numPr>
        <w:numId w:val="45"/>
      </w:numPr>
      <w:contextualSpacing/>
    </w:pPr>
  </w:style>
  <w:style w:type="paragraph" w:styleId="ListNumber4">
    <w:name w:val="List Number 4"/>
    <w:basedOn w:val="Normal"/>
    <w:uiPriority w:val="99"/>
    <w:semiHidden/>
    <w:unhideWhenUsed/>
    <w:rsid w:val="0040715D"/>
    <w:pPr>
      <w:numPr>
        <w:numId w:val="46"/>
      </w:numPr>
      <w:contextualSpacing/>
    </w:pPr>
  </w:style>
  <w:style w:type="paragraph" w:styleId="ListNumber5">
    <w:name w:val="List Number 5"/>
    <w:basedOn w:val="Normal"/>
    <w:uiPriority w:val="99"/>
    <w:semiHidden/>
    <w:unhideWhenUsed/>
    <w:rsid w:val="0040715D"/>
    <w:pPr>
      <w:numPr>
        <w:numId w:val="47"/>
      </w:numPr>
      <w:contextualSpacing/>
    </w:pPr>
  </w:style>
  <w:style w:type="paragraph" w:styleId="MacroText">
    <w:name w:val="macro"/>
    <w:link w:val="MacroTextChar"/>
    <w:uiPriority w:val="99"/>
    <w:semiHidden/>
    <w:unhideWhenUsed/>
    <w:rsid w:val="0040715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0715D"/>
    <w:rPr>
      <w:rFonts w:ascii="Consolas" w:hAnsi="Consolas" w:cs="Consolas"/>
      <w:sz w:val="20"/>
      <w:szCs w:val="20"/>
    </w:rPr>
  </w:style>
  <w:style w:type="paragraph" w:styleId="MessageHeader">
    <w:name w:val="Message Header"/>
    <w:basedOn w:val="Normal"/>
    <w:link w:val="MessageHeaderChar"/>
    <w:uiPriority w:val="99"/>
    <w:semiHidden/>
    <w:unhideWhenUsed/>
    <w:rsid w:val="004071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0715D"/>
    <w:rPr>
      <w:rFonts w:asciiTheme="majorHAnsi" w:eastAsiaTheme="majorEastAsia" w:hAnsiTheme="majorHAnsi" w:cstheme="majorBidi"/>
      <w:shd w:val="pct20" w:color="auto" w:fill="auto"/>
    </w:rPr>
  </w:style>
  <w:style w:type="paragraph" w:styleId="NoSpacing">
    <w:name w:val="No Spacing"/>
    <w:uiPriority w:val="1"/>
    <w:qFormat/>
    <w:rsid w:val="0040715D"/>
  </w:style>
  <w:style w:type="paragraph" w:styleId="NormalWeb">
    <w:name w:val="Normal (Web)"/>
    <w:basedOn w:val="Normal"/>
    <w:uiPriority w:val="99"/>
    <w:semiHidden/>
    <w:unhideWhenUsed/>
    <w:rsid w:val="0040715D"/>
  </w:style>
  <w:style w:type="paragraph" w:styleId="NormalIndent">
    <w:name w:val="Normal Indent"/>
    <w:basedOn w:val="Normal"/>
    <w:uiPriority w:val="99"/>
    <w:semiHidden/>
    <w:unhideWhenUsed/>
    <w:rsid w:val="0040715D"/>
    <w:pPr>
      <w:ind w:left="720"/>
    </w:pPr>
  </w:style>
  <w:style w:type="paragraph" w:styleId="NoteHeading">
    <w:name w:val="Note Heading"/>
    <w:basedOn w:val="Normal"/>
    <w:next w:val="Normal"/>
    <w:link w:val="NoteHeadingChar"/>
    <w:uiPriority w:val="99"/>
    <w:semiHidden/>
    <w:unhideWhenUsed/>
    <w:rsid w:val="0040715D"/>
  </w:style>
  <w:style w:type="character" w:customStyle="1" w:styleId="NoteHeadingChar">
    <w:name w:val="Note Heading Char"/>
    <w:basedOn w:val="DefaultParagraphFont"/>
    <w:link w:val="NoteHeading"/>
    <w:uiPriority w:val="99"/>
    <w:semiHidden/>
    <w:rsid w:val="0040715D"/>
  </w:style>
  <w:style w:type="paragraph" w:styleId="PlainText">
    <w:name w:val="Plain Text"/>
    <w:basedOn w:val="Normal"/>
    <w:link w:val="PlainTextChar"/>
    <w:uiPriority w:val="99"/>
    <w:semiHidden/>
    <w:unhideWhenUsed/>
    <w:rsid w:val="0040715D"/>
    <w:rPr>
      <w:rFonts w:ascii="Consolas" w:hAnsi="Consolas" w:cs="Consolas"/>
      <w:sz w:val="21"/>
      <w:szCs w:val="21"/>
    </w:rPr>
  </w:style>
  <w:style w:type="character" w:customStyle="1" w:styleId="PlainTextChar">
    <w:name w:val="Plain Text Char"/>
    <w:basedOn w:val="DefaultParagraphFont"/>
    <w:link w:val="PlainText"/>
    <w:uiPriority w:val="99"/>
    <w:semiHidden/>
    <w:rsid w:val="0040715D"/>
    <w:rPr>
      <w:rFonts w:ascii="Consolas" w:hAnsi="Consolas" w:cs="Consolas"/>
      <w:sz w:val="21"/>
      <w:szCs w:val="21"/>
    </w:rPr>
  </w:style>
  <w:style w:type="paragraph" w:styleId="Quote">
    <w:name w:val="Quote"/>
    <w:basedOn w:val="Normal"/>
    <w:next w:val="Normal"/>
    <w:link w:val="QuoteChar"/>
    <w:uiPriority w:val="29"/>
    <w:qFormat/>
    <w:rsid w:val="004071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15D"/>
    <w:rPr>
      <w:i/>
      <w:iCs/>
      <w:color w:val="404040" w:themeColor="text1" w:themeTint="BF"/>
    </w:rPr>
  </w:style>
  <w:style w:type="paragraph" w:styleId="Salutation">
    <w:name w:val="Salutation"/>
    <w:basedOn w:val="Normal"/>
    <w:next w:val="Normal"/>
    <w:link w:val="SalutationChar"/>
    <w:uiPriority w:val="99"/>
    <w:semiHidden/>
    <w:unhideWhenUsed/>
    <w:rsid w:val="0040715D"/>
  </w:style>
  <w:style w:type="character" w:customStyle="1" w:styleId="SalutationChar">
    <w:name w:val="Salutation Char"/>
    <w:basedOn w:val="DefaultParagraphFont"/>
    <w:link w:val="Salutation"/>
    <w:uiPriority w:val="99"/>
    <w:semiHidden/>
    <w:rsid w:val="0040715D"/>
  </w:style>
  <w:style w:type="paragraph" w:styleId="Signature">
    <w:name w:val="Signature"/>
    <w:basedOn w:val="Normal"/>
    <w:link w:val="SignatureChar"/>
    <w:uiPriority w:val="99"/>
    <w:semiHidden/>
    <w:unhideWhenUsed/>
    <w:rsid w:val="0040715D"/>
    <w:pPr>
      <w:ind w:left="4320"/>
    </w:pPr>
  </w:style>
  <w:style w:type="character" w:customStyle="1" w:styleId="SignatureChar">
    <w:name w:val="Signature Char"/>
    <w:basedOn w:val="DefaultParagraphFont"/>
    <w:link w:val="Signature"/>
    <w:uiPriority w:val="99"/>
    <w:semiHidden/>
    <w:rsid w:val="0040715D"/>
  </w:style>
  <w:style w:type="paragraph" w:styleId="TableofAuthorities">
    <w:name w:val="table of authorities"/>
    <w:basedOn w:val="Normal"/>
    <w:next w:val="Normal"/>
    <w:uiPriority w:val="99"/>
    <w:semiHidden/>
    <w:unhideWhenUsed/>
    <w:rsid w:val="0040715D"/>
    <w:pPr>
      <w:ind w:left="240" w:hanging="240"/>
    </w:pPr>
  </w:style>
  <w:style w:type="paragraph" w:styleId="TableofFigures">
    <w:name w:val="table of figures"/>
    <w:basedOn w:val="Normal"/>
    <w:next w:val="Normal"/>
    <w:uiPriority w:val="99"/>
    <w:semiHidden/>
    <w:unhideWhenUsed/>
    <w:rsid w:val="0040715D"/>
  </w:style>
  <w:style w:type="paragraph" w:styleId="TOAHeading">
    <w:name w:val="toa heading"/>
    <w:basedOn w:val="Normal"/>
    <w:next w:val="Normal"/>
    <w:uiPriority w:val="99"/>
    <w:semiHidden/>
    <w:unhideWhenUsed/>
    <w:rsid w:val="0040715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0715D"/>
    <w:pPr>
      <w:spacing w:after="100"/>
      <w:ind w:left="720"/>
    </w:pPr>
  </w:style>
  <w:style w:type="paragraph" w:styleId="TOC5">
    <w:name w:val="toc 5"/>
    <w:basedOn w:val="Normal"/>
    <w:next w:val="Normal"/>
    <w:autoRedefine/>
    <w:uiPriority w:val="39"/>
    <w:semiHidden/>
    <w:unhideWhenUsed/>
    <w:rsid w:val="0040715D"/>
    <w:pPr>
      <w:spacing w:after="100"/>
      <w:ind w:left="960"/>
    </w:pPr>
  </w:style>
  <w:style w:type="paragraph" w:styleId="TOC6">
    <w:name w:val="toc 6"/>
    <w:basedOn w:val="Normal"/>
    <w:next w:val="Normal"/>
    <w:autoRedefine/>
    <w:uiPriority w:val="39"/>
    <w:semiHidden/>
    <w:unhideWhenUsed/>
    <w:rsid w:val="0040715D"/>
    <w:pPr>
      <w:spacing w:after="100"/>
      <w:ind w:left="1200"/>
    </w:pPr>
  </w:style>
  <w:style w:type="paragraph" w:styleId="TOC7">
    <w:name w:val="toc 7"/>
    <w:basedOn w:val="Normal"/>
    <w:next w:val="Normal"/>
    <w:autoRedefine/>
    <w:uiPriority w:val="39"/>
    <w:semiHidden/>
    <w:unhideWhenUsed/>
    <w:rsid w:val="0040715D"/>
    <w:pPr>
      <w:spacing w:after="100"/>
      <w:ind w:left="1440"/>
    </w:pPr>
  </w:style>
  <w:style w:type="paragraph" w:styleId="TOC8">
    <w:name w:val="toc 8"/>
    <w:basedOn w:val="Normal"/>
    <w:next w:val="Normal"/>
    <w:autoRedefine/>
    <w:uiPriority w:val="39"/>
    <w:semiHidden/>
    <w:unhideWhenUsed/>
    <w:rsid w:val="0040715D"/>
    <w:pPr>
      <w:spacing w:after="100"/>
      <w:ind w:left="1680"/>
    </w:pPr>
  </w:style>
  <w:style w:type="paragraph" w:styleId="TOC9">
    <w:name w:val="toc 9"/>
    <w:basedOn w:val="Normal"/>
    <w:next w:val="Normal"/>
    <w:autoRedefine/>
    <w:uiPriority w:val="39"/>
    <w:semiHidden/>
    <w:unhideWhenUsed/>
    <w:rsid w:val="0040715D"/>
    <w:pPr>
      <w:spacing w:after="100"/>
      <w:ind w:left="1920"/>
    </w:pPr>
  </w:style>
  <w:style w:type="table" w:styleId="TableGrid">
    <w:name w:val="Table Grid"/>
    <w:basedOn w:val="TableNormal"/>
    <w:uiPriority w:val="39"/>
    <w:rsid w:val="002B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text - indent 1 Char,Colorful List Accent 1 Char,Resume Title Char,列出段落1 Char,FooterText Char,Bullet List Char,List Paragraph1 Char,Medium Grid 1 - Accent 21 Char,Medium Grid 1 Accent 2 Char,Medium Grid 1 - Accent 22 Char,L Char"/>
    <w:link w:val="ListParagraph"/>
    <w:uiPriority w:val="1"/>
    <w:qFormat/>
    <w:rsid w:val="0087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1725">
      <w:bodyDiv w:val="1"/>
      <w:marLeft w:val="0"/>
      <w:marRight w:val="0"/>
      <w:marTop w:val="0"/>
      <w:marBottom w:val="0"/>
      <w:divBdr>
        <w:top w:val="none" w:sz="0" w:space="0" w:color="auto"/>
        <w:left w:val="none" w:sz="0" w:space="0" w:color="auto"/>
        <w:bottom w:val="none" w:sz="0" w:space="0" w:color="auto"/>
        <w:right w:val="none" w:sz="0" w:space="0" w:color="auto"/>
      </w:divBdr>
    </w:div>
    <w:div w:id="112329424">
      <w:bodyDiv w:val="1"/>
      <w:marLeft w:val="0"/>
      <w:marRight w:val="0"/>
      <w:marTop w:val="0"/>
      <w:marBottom w:val="0"/>
      <w:divBdr>
        <w:top w:val="none" w:sz="0" w:space="0" w:color="auto"/>
        <w:left w:val="none" w:sz="0" w:space="0" w:color="auto"/>
        <w:bottom w:val="none" w:sz="0" w:space="0" w:color="auto"/>
        <w:right w:val="none" w:sz="0" w:space="0" w:color="auto"/>
      </w:divBdr>
    </w:div>
    <w:div w:id="302540705">
      <w:bodyDiv w:val="1"/>
      <w:marLeft w:val="0"/>
      <w:marRight w:val="0"/>
      <w:marTop w:val="0"/>
      <w:marBottom w:val="0"/>
      <w:divBdr>
        <w:top w:val="none" w:sz="0" w:space="0" w:color="auto"/>
        <w:left w:val="none" w:sz="0" w:space="0" w:color="auto"/>
        <w:bottom w:val="none" w:sz="0" w:space="0" w:color="auto"/>
        <w:right w:val="none" w:sz="0" w:space="0" w:color="auto"/>
      </w:divBdr>
    </w:div>
    <w:div w:id="404108814">
      <w:bodyDiv w:val="1"/>
      <w:marLeft w:val="0"/>
      <w:marRight w:val="0"/>
      <w:marTop w:val="0"/>
      <w:marBottom w:val="0"/>
      <w:divBdr>
        <w:top w:val="none" w:sz="0" w:space="0" w:color="auto"/>
        <w:left w:val="none" w:sz="0" w:space="0" w:color="auto"/>
        <w:bottom w:val="none" w:sz="0" w:space="0" w:color="auto"/>
        <w:right w:val="none" w:sz="0" w:space="0" w:color="auto"/>
      </w:divBdr>
    </w:div>
    <w:div w:id="484204490">
      <w:bodyDiv w:val="1"/>
      <w:marLeft w:val="0"/>
      <w:marRight w:val="0"/>
      <w:marTop w:val="0"/>
      <w:marBottom w:val="0"/>
      <w:divBdr>
        <w:top w:val="none" w:sz="0" w:space="0" w:color="auto"/>
        <w:left w:val="none" w:sz="0" w:space="0" w:color="auto"/>
        <w:bottom w:val="none" w:sz="0" w:space="0" w:color="auto"/>
        <w:right w:val="none" w:sz="0" w:space="0" w:color="auto"/>
      </w:divBdr>
    </w:div>
    <w:div w:id="703946388">
      <w:bodyDiv w:val="1"/>
      <w:marLeft w:val="0"/>
      <w:marRight w:val="0"/>
      <w:marTop w:val="0"/>
      <w:marBottom w:val="0"/>
      <w:divBdr>
        <w:top w:val="none" w:sz="0" w:space="0" w:color="auto"/>
        <w:left w:val="none" w:sz="0" w:space="0" w:color="auto"/>
        <w:bottom w:val="none" w:sz="0" w:space="0" w:color="auto"/>
        <w:right w:val="none" w:sz="0" w:space="0" w:color="auto"/>
      </w:divBdr>
    </w:div>
    <w:div w:id="709914567">
      <w:bodyDiv w:val="1"/>
      <w:marLeft w:val="0"/>
      <w:marRight w:val="0"/>
      <w:marTop w:val="0"/>
      <w:marBottom w:val="0"/>
      <w:divBdr>
        <w:top w:val="none" w:sz="0" w:space="0" w:color="auto"/>
        <w:left w:val="none" w:sz="0" w:space="0" w:color="auto"/>
        <w:bottom w:val="none" w:sz="0" w:space="0" w:color="auto"/>
        <w:right w:val="none" w:sz="0" w:space="0" w:color="auto"/>
      </w:divBdr>
    </w:div>
    <w:div w:id="760489105">
      <w:bodyDiv w:val="1"/>
      <w:marLeft w:val="0"/>
      <w:marRight w:val="0"/>
      <w:marTop w:val="0"/>
      <w:marBottom w:val="0"/>
      <w:divBdr>
        <w:top w:val="none" w:sz="0" w:space="0" w:color="auto"/>
        <w:left w:val="none" w:sz="0" w:space="0" w:color="auto"/>
        <w:bottom w:val="none" w:sz="0" w:space="0" w:color="auto"/>
        <w:right w:val="none" w:sz="0" w:space="0" w:color="auto"/>
      </w:divBdr>
    </w:div>
    <w:div w:id="1111051993">
      <w:bodyDiv w:val="1"/>
      <w:marLeft w:val="0"/>
      <w:marRight w:val="0"/>
      <w:marTop w:val="0"/>
      <w:marBottom w:val="0"/>
      <w:divBdr>
        <w:top w:val="none" w:sz="0" w:space="0" w:color="auto"/>
        <w:left w:val="none" w:sz="0" w:space="0" w:color="auto"/>
        <w:bottom w:val="none" w:sz="0" w:space="0" w:color="auto"/>
        <w:right w:val="none" w:sz="0" w:space="0" w:color="auto"/>
      </w:divBdr>
    </w:div>
    <w:div w:id="1155533214">
      <w:bodyDiv w:val="1"/>
      <w:marLeft w:val="0"/>
      <w:marRight w:val="0"/>
      <w:marTop w:val="0"/>
      <w:marBottom w:val="0"/>
      <w:divBdr>
        <w:top w:val="none" w:sz="0" w:space="0" w:color="auto"/>
        <w:left w:val="none" w:sz="0" w:space="0" w:color="auto"/>
        <w:bottom w:val="none" w:sz="0" w:space="0" w:color="auto"/>
        <w:right w:val="none" w:sz="0" w:space="0" w:color="auto"/>
      </w:divBdr>
    </w:div>
    <w:div w:id="1177380987">
      <w:bodyDiv w:val="1"/>
      <w:marLeft w:val="0"/>
      <w:marRight w:val="0"/>
      <w:marTop w:val="0"/>
      <w:marBottom w:val="0"/>
      <w:divBdr>
        <w:top w:val="none" w:sz="0" w:space="0" w:color="auto"/>
        <w:left w:val="none" w:sz="0" w:space="0" w:color="auto"/>
        <w:bottom w:val="none" w:sz="0" w:space="0" w:color="auto"/>
        <w:right w:val="none" w:sz="0" w:space="0" w:color="auto"/>
      </w:divBdr>
    </w:div>
    <w:div w:id="1219822895">
      <w:bodyDiv w:val="1"/>
      <w:marLeft w:val="0"/>
      <w:marRight w:val="0"/>
      <w:marTop w:val="0"/>
      <w:marBottom w:val="0"/>
      <w:divBdr>
        <w:top w:val="none" w:sz="0" w:space="0" w:color="auto"/>
        <w:left w:val="none" w:sz="0" w:space="0" w:color="auto"/>
        <w:bottom w:val="none" w:sz="0" w:space="0" w:color="auto"/>
        <w:right w:val="none" w:sz="0" w:space="0" w:color="auto"/>
      </w:divBdr>
    </w:div>
    <w:div w:id="1232229803">
      <w:bodyDiv w:val="1"/>
      <w:marLeft w:val="0"/>
      <w:marRight w:val="0"/>
      <w:marTop w:val="0"/>
      <w:marBottom w:val="0"/>
      <w:divBdr>
        <w:top w:val="none" w:sz="0" w:space="0" w:color="auto"/>
        <w:left w:val="none" w:sz="0" w:space="0" w:color="auto"/>
        <w:bottom w:val="none" w:sz="0" w:space="0" w:color="auto"/>
        <w:right w:val="none" w:sz="0" w:space="0" w:color="auto"/>
      </w:divBdr>
    </w:div>
    <w:div w:id="1244953767">
      <w:bodyDiv w:val="1"/>
      <w:marLeft w:val="0"/>
      <w:marRight w:val="0"/>
      <w:marTop w:val="0"/>
      <w:marBottom w:val="0"/>
      <w:divBdr>
        <w:top w:val="none" w:sz="0" w:space="0" w:color="auto"/>
        <w:left w:val="none" w:sz="0" w:space="0" w:color="auto"/>
        <w:bottom w:val="none" w:sz="0" w:space="0" w:color="auto"/>
        <w:right w:val="none" w:sz="0" w:space="0" w:color="auto"/>
      </w:divBdr>
    </w:div>
    <w:div w:id="1300258302">
      <w:bodyDiv w:val="1"/>
      <w:marLeft w:val="0"/>
      <w:marRight w:val="0"/>
      <w:marTop w:val="0"/>
      <w:marBottom w:val="0"/>
      <w:divBdr>
        <w:top w:val="none" w:sz="0" w:space="0" w:color="auto"/>
        <w:left w:val="none" w:sz="0" w:space="0" w:color="auto"/>
        <w:bottom w:val="none" w:sz="0" w:space="0" w:color="auto"/>
        <w:right w:val="none" w:sz="0" w:space="0" w:color="auto"/>
      </w:divBdr>
    </w:div>
    <w:div w:id="1367176354">
      <w:bodyDiv w:val="1"/>
      <w:marLeft w:val="0"/>
      <w:marRight w:val="0"/>
      <w:marTop w:val="0"/>
      <w:marBottom w:val="0"/>
      <w:divBdr>
        <w:top w:val="none" w:sz="0" w:space="0" w:color="auto"/>
        <w:left w:val="none" w:sz="0" w:space="0" w:color="auto"/>
        <w:bottom w:val="none" w:sz="0" w:space="0" w:color="auto"/>
        <w:right w:val="none" w:sz="0" w:space="0" w:color="auto"/>
      </w:divBdr>
    </w:div>
    <w:div w:id="1378358484">
      <w:bodyDiv w:val="1"/>
      <w:marLeft w:val="0"/>
      <w:marRight w:val="0"/>
      <w:marTop w:val="0"/>
      <w:marBottom w:val="0"/>
      <w:divBdr>
        <w:top w:val="none" w:sz="0" w:space="0" w:color="auto"/>
        <w:left w:val="none" w:sz="0" w:space="0" w:color="auto"/>
        <w:bottom w:val="none" w:sz="0" w:space="0" w:color="auto"/>
        <w:right w:val="none" w:sz="0" w:space="0" w:color="auto"/>
      </w:divBdr>
    </w:div>
    <w:div w:id="1451782787">
      <w:bodyDiv w:val="1"/>
      <w:marLeft w:val="0"/>
      <w:marRight w:val="0"/>
      <w:marTop w:val="0"/>
      <w:marBottom w:val="0"/>
      <w:divBdr>
        <w:top w:val="none" w:sz="0" w:space="0" w:color="auto"/>
        <w:left w:val="none" w:sz="0" w:space="0" w:color="auto"/>
        <w:bottom w:val="none" w:sz="0" w:space="0" w:color="auto"/>
        <w:right w:val="none" w:sz="0" w:space="0" w:color="auto"/>
      </w:divBdr>
    </w:div>
    <w:div w:id="1664504404">
      <w:bodyDiv w:val="1"/>
      <w:marLeft w:val="0"/>
      <w:marRight w:val="0"/>
      <w:marTop w:val="0"/>
      <w:marBottom w:val="0"/>
      <w:divBdr>
        <w:top w:val="none" w:sz="0" w:space="0" w:color="auto"/>
        <w:left w:val="none" w:sz="0" w:space="0" w:color="auto"/>
        <w:bottom w:val="none" w:sz="0" w:space="0" w:color="auto"/>
        <w:right w:val="none" w:sz="0" w:space="0" w:color="auto"/>
      </w:divBdr>
    </w:div>
    <w:div w:id="1671979055">
      <w:bodyDiv w:val="1"/>
      <w:marLeft w:val="0"/>
      <w:marRight w:val="0"/>
      <w:marTop w:val="0"/>
      <w:marBottom w:val="0"/>
      <w:divBdr>
        <w:top w:val="none" w:sz="0" w:space="0" w:color="auto"/>
        <w:left w:val="none" w:sz="0" w:space="0" w:color="auto"/>
        <w:bottom w:val="none" w:sz="0" w:space="0" w:color="auto"/>
        <w:right w:val="none" w:sz="0" w:space="0" w:color="auto"/>
      </w:divBdr>
    </w:div>
    <w:div w:id="1746993795">
      <w:bodyDiv w:val="1"/>
      <w:marLeft w:val="0"/>
      <w:marRight w:val="0"/>
      <w:marTop w:val="0"/>
      <w:marBottom w:val="0"/>
      <w:divBdr>
        <w:top w:val="none" w:sz="0" w:space="0" w:color="auto"/>
        <w:left w:val="none" w:sz="0" w:space="0" w:color="auto"/>
        <w:bottom w:val="none" w:sz="0" w:space="0" w:color="auto"/>
        <w:right w:val="none" w:sz="0" w:space="0" w:color="auto"/>
      </w:divBdr>
    </w:div>
    <w:div w:id="1767340533">
      <w:bodyDiv w:val="1"/>
      <w:marLeft w:val="0"/>
      <w:marRight w:val="0"/>
      <w:marTop w:val="0"/>
      <w:marBottom w:val="0"/>
      <w:divBdr>
        <w:top w:val="none" w:sz="0" w:space="0" w:color="auto"/>
        <w:left w:val="none" w:sz="0" w:space="0" w:color="auto"/>
        <w:bottom w:val="none" w:sz="0" w:space="0" w:color="auto"/>
        <w:right w:val="none" w:sz="0" w:space="0" w:color="auto"/>
      </w:divBdr>
    </w:div>
    <w:div w:id="1800606407">
      <w:bodyDiv w:val="1"/>
      <w:marLeft w:val="0"/>
      <w:marRight w:val="0"/>
      <w:marTop w:val="0"/>
      <w:marBottom w:val="0"/>
      <w:divBdr>
        <w:top w:val="none" w:sz="0" w:space="0" w:color="auto"/>
        <w:left w:val="none" w:sz="0" w:space="0" w:color="auto"/>
        <w:bottom w:val="none" w:sz="0" w:space="0" w:color="auto"/>
        <w:right w:val="none" w:sz="0" w:space="0" w:color="auto"/>
      </w:divBdr>
    </w:div>
    <w:div w:id="1810896255">
      <w:bodyDiv w:val="1"/>
      <w:marLeft w:val="0"/>
      <w:marRight w:val="0"/>
      <w:marTop w:val="0"/>
      <w:marBottom w:val="0"/>
      <w:divBdr>
        <w:top w:val="none" w:sz="0" w:space="0" w:color="auto"/>
        <w:left w:val="none" w:sz="0" w:space="0" w:color="auto"/>
        <w:bottom w:val="none" w:sz="0" w:space="0" w:color="auto"/>
        <w:right w:val="none" w:sz="0" w:space="0" w:color="auto"/>
      </w:divBdr>
    </w:div>
    <w:div w:id="1842619957">
      <w:bodyDiv w:val="1"/>
      <w:marLeft w:val="0"/>
      <w:marRight w:val="0"/>
      <w:marTop w:val="0"/>
      <w:marBottom w:val="0"/>
      <w:divBdr>
        <w:top w:val="none" w:sz="0" w:space="0" w:color="auto"/>
        <w:left w:val="none" w:sz="0" w:space="0" w:color="auto"/>
        <w:bottom w:val="none" w:sz="0" w:space="0" w:color="auto"/>
        <w:right w:val="none" w:sz="0" w:space="0" w:color="auto"/>
      </w:divBdr>
    </w:div>
    <w:div w:id="1859270507">
      <w:bodyDiv w:val="1"/>
      <w:marLeft w:val="0"/>
      <w:marRight w:val="0"/>
      <w:marTop w:val="0"/>
      <w:marBottom w:val="0"/>
      <w:divBdr>
        <w:top w:val="none" w:sz="0" w:space="0" w:color="auto"/>
        <w:left w:val="none" w:sz="0" w:space="0" w:color="auto"/>
        <w:bottom w:val="none" w:sz="0" w:space="0" w:color="auto"/>
        <w:right w:val="none" w:sz="0" w:space="0" w:color="auto"/>
      </w:divBdr>
    </w:div>
    <w:div w:id="1940521743">
      <w:bodyDiv w:val="1"/>
      <w:marLeft w:val="0"/>
      <w:marRight w:val="0"/>
      <w:marTop w:val="0"/>
      <w:marBottom w:val="0"/>
      <w:divBdr>
        <w:top w:val="none" w:sz="0" w:space="0" w:color="auto"/>
        <w:left w:val="none" w:sz="0" w:space="0" w:color="auto"/>
        <w:bottom w:val="none" w:sz="0" w:space="0" w:color="auto"/>
        <w:right w:val="none" w:sz="0" w:space="0" w:color="auto"/>
      </w:divBdr>
    </w:div>
    <w:div w:id="1942296626">
      <w:bodyDiv w:val="1"/>
      <w:marLeft w:val="0"/>
      <w:marRight w:val="0"/>
      <w:marTop w:val="0"/>
      <w:marBottom w:val="0"/>
      <w:divBdr>
        <w:top w:val="none" w:sz="0" w:space="0" w:color="auto"/>
        <w:left w:val="none" w:sz="0" w:space="0" w:color="auto"/>
        <w:bottom w:val="none" w:sz="0" w:space="0" w:color="auto"/>
        <w:right w:val="none" w:sz="0" w:space="0" w:color="auto"/>
      </w:divBdr>
    </w:div>
    <w:div w:id="2036105050">
      <w:bodyDiv w:val="1"/>
      <w:marLeft w:val="0"/>
      <w:marRight w:val="0"/>
      <w:marTop w:val="0"/>
      <w:marBottom w:val="0"/>
      <w:divBdr>
        <w:top w:val="none" w:sz="0" w:space="0" w:color="auto"/>
        <w:left w:val="none" w:sz="0" w:space="0" w:color="auto"/>
        <w:bottom w:val="none" w:sz="0" w:space="0" w:color="auto"/>
        <w:right w:val="none" w:sz="0" w:space="0" w:color="auto"/>
      </w:divBdr>
    </w:div>
    <w:div w:id="212044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2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8.xm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DA7085-F5F9-4CB4-9809-E89C0965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9926</Words>
  <Characters>56583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kcwd</cp:lastModifiedBy>
  <cp:revision>9</cp:revision>
  <cp:lastPrinted>2025-02-04T00:47:00Z</cp:lastPrinted>
  <dcterms:created xsi:type="dcterms:W3CDTF">2025-02-03T03:14:00Z</dcterms:created>
  <dcterms:modified xsi:type="dcterms:W3CDTF">2025-02-04T00:47:00Z</dcterms:modified>
</cp:coreProperties>
</file>